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21B1" w:rsidRDefault="002021B1">
      <w:pPr>
        <w:shd w:val="clear" w:color="auto" w:fill="833C0B"/>
        <w:spacing w:before="240" w:line="276" w:lineRule="auto"/>
        <w:ind w:right="2408"/>
        <w:rPr>
          <w:b/>
          <w:color w:val="FFFFFF"/>
          <w:sz w:val="28"/>
          <w:szCs w:val="28"/>
        </w:rPr>
      </w:pPr>
      <w:bookmarkStart w:id="0" w:name="_GoBack"/>
      <w:bookmarkEnd w:id="0"/>
    </w:p>
    <w:p w:rsidR="002021B1" w:rsidRDefault="00EF0686">
      <w:pPr>
        <w:jc w:val="center"/>
        <w:rPr>
          <w:b/>
          <w:sz w:val="40"/>
          <w:szCs w:val="40"/>
          <w:u w:val="single"/>
        </w:rPr>
      </w:pPr>
      <w:r>
        <w:rPr>
          <w:b/>
          <w:sz w:val="40"/>
          <w:szCs w:val="40"/>
          <w:u w:val="single"/>
        </w:rPr>
        <w:t>SM507 andrology book</w:t>
      </w:r>
    </w:p>
    <w:p w:rsidR="002021B1" w:rsidRDefault="002021B1">
      <w:pPr>
        <w:jc w:val="center"/>
        <w:rPr>
          <w:b/>
          <w:sz w:val="40"/>
          <w:szCs w:val="40"/>
          <w:u w:val="single"/>
        </w:rPr>
      </w:pPr>
    </w:p>
    <w:p w:rsidR="002021B1" w:rsidRDefault="00EF0686">
      <w:pPr>
        <w:rPr>
          <w:b/>
          <w:sz w:val="40"/>
          <w:szCs w:val="40"/>
          <w:u w:val="single"/>
        </w:rPr>
      </w:pPr>
      <w:r>
        <w:rPr>
          <w:b/>
          <w:sz w:val="40"/>
          <w:szCs w:val="40"/>
          <w:u w:val="single"/>
        </w:rPr>
        <w:t>Written by:</w:t>
      </w:r>
    </w:p>
    <w:p w:rsidR="002021B1" w:rsidRDefault="002021B1">
      <w:pPr>
        <w:rPr>
          <w:b/>
          <w:sz w:val="40"/>
          <w:szCs w:val="40"/>
          <w:u w:val="single"/>
        </w:rPr>
      </w:pPr>
    </w:p>
    <w:p w:rsidR="002021B1" w:rsidRDefault="00EF0686">
      <w:pPr>
        <w:rPr>
          <w:b/>
          <w:sz w:val="40"/>
          <w:szCs w:val="40"/>
          <w:u w:val="single"/>
        </w:rPr>
      </w:pPr>
      <w:r>
        <w:rPr>
          <w:b/>
          <w:sz w:val="40"/>
          <w:szCs w:val="40"/>
          <w:u w:val="single"/>
        </w:rPr>
        <w:t>Prof. sherif salah Azab</w:t>
      </w:r>
    </w:p>
    <w:p w:rsidR="002021B1" w:rsidRDefault="00EF0686">
      <w:pPr>
        <w:spacing w:after="160" w:line="259" w:lineRule="auto"/>
        <w:rPr>
          <w:b/>
          <w:color w:val="FFFFFF"/>
          <w:sz w:val="28"/>
          <w:szCs w:val="28"/>
        </w:rPr>
      </w:pPr>
      <w:r>
        <w:br w:type="page"/>
      </w:r>
    </w:p>
    <w:p w:rsidR="002021B1" w:rsidRDefault="00EF0686">
      <w:pPr>
        <w:shd w:val="clear" w:color="auto" w:fill="833C0B"/>
        <w:spacing w:before="240" w:line="276" w:lineRule="auto"/>
        <w:ind w:right="2408"/>
        <w:rPr>
          <w:b/>
          <w:color w:val="FFFFFF"/>
          <w:sz w:val="28"/>
          <w:szCs w:val="28"/>
        </w:rPr>
      </w:pPr>
      <w:r>
        <w:rPr>
          <w:b/>
          <w:color w:val="FFFFFF"/>
          <w:sz w:val="28"/>
          <w:szCs w:val="28"/>
        </w:rPr>
        <w:lastRenderedPageBreak/>
        <w:t>The Penis</w:t>
      </w:r>
    </w:p>
    <w:p w:rsidR="002021B1" w:rsidRDefault="00EF0686">
      <w:pPr>
        <w:widowControl w:val="0"/>
        <w:spacing w:before="120" w:line="276" w:lineRule="auto"/>
        <w:ind w:left="3261" w:hanging="2977"/>
        <w:jc w:val="both"/>
      </w:pPr>
      <w:r>
        <w:rPr>
          <w:b/>
          <w:shd w:val="clear" w:color="auto" w:fill="C00000"/>
        </w:rPr>
        <w:t>- Definition</w:t>
      </w:r>
      <w:r>
        <w:t>: Penis is the male organ of copulation</w:t>
      </w:r>
      <w:r>
        <w:rPr>
          <w:highlight w:val="yellow"/>
        </w:rPr>
        <w:t>.</w:t>
      </w:r>
    </w:p>
    <w:p w:rsidR="002021B1" w:rsidRDefault="00EF0686">
      <w:pPr>
        <w:widowControl w:val="0"/>
        <w:spacing w:before="120" w:line="276" w:lineRule="auto"/>
        <w:ind w:left="1985" w:hanging="1701"/>
        <w:jc w:val="both"/>
      </w:pPr>
      <w:r>
        <w:rPr>
          <w:b/>
          <w:shd w:val="clear" w:color="auto" w:fill="C00000"/>
        </w:rPr>
        <w:t>- Descriptionis</w:t>
      </w:r>
      <w:r>
        <w:rPr>
          <w:shd w:val="clear" w:color="auto" w:fill="C00000"/>
        </w:rPr>
        <w:t>t</w:t>
      </w:r>
      <w:r>
        <w:t xml:space="preserve"> is described as having a </w:t>
      </w:r>
      <w:r>
        <w:rPr>
          <w:b/>
          <w:i/>
        </w:rPr>
        <w:t>root</w:t>
      </w:r>
      <w:r>
        <w:t xml:space="preserve"> (or attached portion) and a </w:t>
      </w:r>
      <w:r>
        <w:rPr>
          <w:b/>
          <w:i/>
        </w:rPr>
        <w:t>shaft</w:t>
      </w:r>
      <w:r>
        <w:t xml:space="preserve"> (or free portion).</w:t>
      </w:r>
    </w:p>
    <w:p w:rsidR="002021B1" w:rsidRDefault="00EF0686">
      <w:pPr>
        <w:widowControl w:val="0"/>
        <w:numPr>
          <w:ilvl w:val="0"/>
          <w:numId w:val="13"/>
        </w:numPr>
        <w:shd w:val="clear" w:color="auto" w:fill="FFFFFF"/>
        <w:spacing w:line="276" w:lineRule="auto"/>
        <w:ind w:left="2345"/>
        <w:jc w:val="both"/>
        <w:rPr>
          <w:b/>
          <w:i/>
        </w:rPr>
      </w:pPr>
      <w:r>
        <w:t xml:space="preserve">The root is formed of </w:t>
      </w:r>
      <w:r>
        <w:rPr>
          <w:b/>
          <w:i/>
        </w:rPr>
        <w:t>3</w:t>
      </w:r>
      <w:r>
        <w:t xml:space="preserve"> parts; </w:t>
      </w:r>
      <w:r>
        <w:rPr>
          <w:b/>
          <w:i/>
        </w:rPr>
        <w:t>two crura</w:t>
      </w:r>
      <w:r>
        <w:t xml:space="preserve"> (right and left) and </w:t>
      </w:r>
      <w:r>
        <w:rPr>
          <w:b/>
          <w:i/>
        </w:rPr>
        <w:t>bulb</w:t>
      </w:r>
      <w:r>
        <w:t xml:space="preserve"> of penis, </w:t>
      </w:r>
      <w:r>
        <w:rPr>
          <w:b/>
          <w:i/>
        </w:rPr>
        <w:t>(fig.1)</w:t>
      </w:r>
      <w:r>
        <w:t xml:space="preserve">         </w:t>
      </w:r>
    </w:p>
    <w:p w:rsidR="002021B1" w:rsidRDefault="00EF0686">
      <w:pPr>
        <w:widowControl w:val="0"/>
        <w:numPr>
          <w:ilvl w:val="0"/>
          <w:numId w:val="14"/>
        </w:numPr>
        <w:shd w:val="clear" w:color="auto" w:fill="FFFFFF"/>
        <w:spacing w:line="276" w:lineRule="auto"/>
        <w:ind w:left="2345"/>
        <w:jc w:val="both"/>
      </w:pPr>
      <w:r>
        <w:t xml:space="preserve">The shaft is formed of </w:t>
      </w:r>
      <w:r>
        <w:rPr>
          <w:b/>
          <w:i/>
        </w:rPr>
        <w:t>3</w:t>
      </w:r>
      <w:r>
        <w:t xml:space="preserve"> columns of erectile tissue; </w:t>
      </w:r>
      <w:r>
        <w:rPr>
          <w:b/>
          <w:i/>
        </w:rPr>
        <w:t>two corpora cavernosa</w:t>
      </w:r>
      <w:r>
        <w:t xml:space="preserve"> (right and left) and a median </w:t>
      </w:r>
      <w:r>
        <w:rPr>
          <w:b/>
          <w:i/>
        </w:rPr>
        <w:t>corpus spongiosum</w:t>
      </w:r>
      <w:r>
        <w:t>.</w:t>
      </w:r>
    </w:p>
    <w:p w:rsidR="002021B1" w:rsidRDefault="00EF0686">
      <w:pPr>
        <w:widowControl w:val="0"/>
        <w:spacing w:before="120" w:line="276" w:lineRule="auto"/>
        <w:ind w:left="3261" w:hanging="2977"/>
        <w:jc w:val="both"/>
        <w:rPr>
          <w:b/>
          <w:shd w:val="clear" w:color="auto" w:fill="C00000"/>
        </w:rPr>
      </w:pPr>
      <w:r>
        <w:rPr>
          <w:b/>
          <w:shd w:val="clear" w:color="auto" w:fill="C00000"/>
        </w:rPr>
        <w:t>- The shaft of the penis: -</w:t>
      </w:r>
    </w:p>
    <w:p w:rsidR="002021B1" w:rsidRDefault="00EF0686">
      <w:pPr>
        <w:spacing w:line="276" w:lineRule="auto"/>
        <w:ind w:left="3119" w:hanging="2694"/>
        <w:rPr>
          <w:b/>
          <w:i/>
        </w:rPr>
      </w:pPr>
      <w:r>
        <w:rPr>
          <w:b/>
          <w:color w:val="FFFFFF"/>
          <w:shd w:val="clear" w:color="auto" w:fill="0070C0"/>
        </w:rPr>
        <w:t>A- The two corpora cavernosa</w:t>
      </w:r>
      <w:r>
        <w:rPr>
          <w:b/>
        </w:rPr>
        <w:t xml:space="preserve">: - </w:t>
      </w:r>
      <w:r>
        <w:rPr>
          <w:b/>
          <w:i/>
        </w:rPr>
        <w:t xml:space="preserve">(fig.1,3)      </w:t>
      </w:r>
    </w:p>
    <w:p w:rsidR="002021B1" w:rsidRDefault="00EF0686">
      <w:pPr>
        <w:widowControl w:val="0"/>
        <w:shd w:val="clear" w:color="auto" w:fill="FFFFFF"/>
        <w:spacing w:line="276" w:lineRule="auto"/>
        <w:ind w:left="709"/>
        <w:jc w:val="both"/>
      </w:pPr>
      <w:r>
        <w:t>- They lie dorsally side by side in the shaft of penis.</w:t>
      </w:r>
    </w:p>
    <w:p w:rsidR="002021B1" w:rsidRDefault="00EF0686">
      <w:pPr>
        <w:widowControl w:val="0"/>
        <w:shd w:val="clear" w:color="auto" w:fill="FFFFFF"/>
        <w:spacing w:line="276" w:lineRule="auto"/>
        <w:ind w:left="993" w:hanging="283"/>
        <w:jc w:val="both"/>
      </w:pPr>
      <w:r>
        <w:t xml:space="preserve">- Each is firmly surrounded by fibrous tissue called tunica albuginea which also sends a median septum between the two.                  </w:t>
      </w:r>
    </w:p>
    <w:p w:rsidR="002021B1" w:rsidRDefault="00EF0686">
      <w:pPr>
        <w:widowControl w:val="0"/>
        <w:shd w:val="clear" w:color="auto" w:fill="FFFFFF"/>
        <w:spacing w:line="276" w:lineRule="auto"/>
        <w:ind w:left="993" w:hanging="283"/>
        <w:jc w:val="both"/>
      </w:pPr>
      <w:r>
        <w:rPr>
          <w:b/>
          <w:i/>
        </w:rPr>
        <w:t>- Followed distally</w:t>
      </w:r>
      <w:r>
        <w:t>, the corpora cavernosa end</w:t>
      </w:r>
      <w:r>
        <w:t xml:space="preserve"> in pointed projections within the cap-like </w:t>
      </w:r>
      <w:r>
        <w:rPr>
          <w:b/>
          <w:i/>
        </w:rPr>
        <w:t>glans penis</w:t>
      </w:r>
      <w:r>
        <w:t xml:space="preserve"> of corpus spongiosum </w:t>
      </w:r>
    </w:p>
    <w:p w:rsidR="002021B1" w:rsidRDefault="00EF0686">
      <w:pPr>
        <w:widowControl w:val="0"/>
        <w:shd w:val="clear" w:color="auto" w:fill="FFFFFF"/>
        <w:spacing w:line="276" w:lineRule="auto"/>
        <w:ind w:left="993" w:hanging="283"/>
        <w:jc w:val="both"/>
      </w:pPr>
      <w:r>
        <w:rPr>
          <w:b/>
          <w:i/>
        </w:rPr>
        <w:t>- Followed proximally</w:t>
      </w:r>
      <w:r>
        <w:t xml:space="preserve"> the two corpora cavernosa diverge from each other and each passes posterolaterally to continue as </w:t>
      </w:r>
      <w:r>
        <w:rPr>
          <w:b/>
          <w:i/>
        </w:rPr>
        <w:t>the crus penis</w:t>
      </w:r>
      <w:r>
        <w:t>, which becomes firmly attached to the ischiopubic ramus.</w:t>
      </w:r>
    </w:p>
    <w:p w:rsidR="002021B1" w:rsidRDefault="00EF0686">
      <w:pPr>
        <w:widowControl w:val="0"/>
        <w:shd w:val="clear" w:color="auto" w:fill="FFFFFF"/>
        <w:spacing w:line="276" w:lineRule="auto"/>
        <w:ind w:left="993" w:hanging="283"/>
        <w:jc w:val="both"/>
      </w:pPr>
      <w:r>
        <w:t xml:space="preserve">- The corpora cavernosa contains many </w:t>
      </w:r>
      <w:r>
        <w:rPr>
          <w:b/>
          <w:i/>
        </w:rPr>
        <w:t>irregular cavernous spaces</w:t>
      </w:r>
      <w:r>
        <w:t xml:space="preserve"> which become filled by blood during erection.</w:t>
      </w:r>
    </w:p>
    <w:p w:rsidR="002021B1" w:rsidRDefault="00EF0686">
      <w:pPr>
        <w:spacing w:before="240" w:line="276" w:lineRule="auto"/>
        <w:ind w:left="3119" w:hanging="2694"/>
        <w:rPr>
          <w:b/>
        </w:rPr>
      </w:pPr>
      <w:r>
        <w:rPr>
          <w:b/>
          <w:color w:val="FFFFFF"/>
          <w:shd w:val="clear" w:color="auto" w:fill="0070C0"/>
        </w:rPr>
        <w:t>B- The corpus spongiosum</w:t>
      </w:r>
      <w:r>
        <w:rPr>
          <w:b/>
        </w:rPr>
        <w:t xml:space="preserve"> </w:t>
      </w:r>
      <w:r>
        <w:rPr>
          <w:b/>
          <w:i/>
        </w:rPr>
        <w:t xml:space="preserve">(fig.1,3)      </w:t>
      </w:r>
    </w:p>
    <w:p w:rsidR="002021B1" w:rsidRDefault="00EF0686">
      <w:pPr>
        <w:widowControl w:val="0"/>
        <w:shd w:val="clear" w:color="auto" w:fill="FFFFFF"/>
        <w:spacing w:line="276" w:lineRule="auto"/>
        <w:ind w:left="993" w:hanging="283"/>
        <w:jc w:val="both"/>
      </w:pPr>
      <w:r>
        <w:t>- It is median and lies in the ventral surface</w:t>
      </w:r>
      <w:r>
        <w:t xml:space="preserve"> of the two corpora cavernosa.</w:t>
      </w:r>
    </w:p>
    <w:p w:rsidR="002021B1" w:rsidRDefault="00EF0686">
      <w:pPr>
        <w:widowControl w:val="0"/>
        <w:shd w:val="clear" w:color="auto" w:fill="FFFFFF"/>
        <w:spacing w:line="276" w:lineRule="auto"/>
        <w:ind w:left="993" w:hanging="283"/>
        <w:jc w:val="both"/>
      </w:pPr>
      <w:r>
        <w:t>- It is also surrounded by a separate sheath of tunica albuginea</w:t>
      </w:r>
    </w:p>
    <w:p w:rsidR="002021B1" w:rsidRDefault="00EF0686">
      <w:pPr>
        <w:widowControl w:val="0"/>
        <w:shd w:val="clear" w:color="auto" w:fill="FFFFFF"/>
        <w:spacing w:line="276" w:lineRule="auto"/>
        <w:ind w:left="993" w:hanging="283"/>
        <w:jc w:val="both"/>
      </w:pPr>
      <w:r>
        <w:rPr>
          <w:b/>
          <w:i/>
        </w:rPr>
        <w:t>- Followed distally</w:t>
      </w:r>
      <w:r>
        <w:t xml:space="preserve">, it forms glans penis which fits over the distal ends of the corpora cavernosa. </w:t>
      </w:r>
    </w:p>
    <w:p w:rsidR="002021B1" w:rsidRDefault="00EF0686">
      <w:pPr>
        <w:widowControl w:val="0"/>
        <w:shd w:val="clear" w:color="auto" w:fill="FFFFFF"/>
        <w:spacing w:line="276" w:lineRule="auto"/>
        <w:ind w:left="993" w:hanging="283"/>
        <w:jc w:val="both"/>
      </w:pPr>
      <w:r>
        <w:rPr>
          <w:b/>
          <w:i/>
        </w:rPr>
        <w:t>- Followed proximally</w:t>
      </w:r>
      <w:r>
        <w:t xml:space="preserve">. it expands into a swelling called </w:t>
      </w:r>
      <w:r>
        <w:rPr>
          <w:b/>
          <w:i/>
        </w:rPr>
        <w:t>bu</w:t>
      </w:r>
      <w:r>
        <w:rPr>
          <w:b/>
          <w:i/>
        </w:rPr>
        <w:t>lb of the penis</w:t>
      </w:r>
      <w:r>
        <w:t xml:space="preserve"> which is attached to the inferior surface of the perineal membrane</w:t>
      </w:r>
    </w:p>
    <w:p w:rsidR="002021B1" w:rsidRDefault="00EF0686">
      <w:pPr>
        <w:widowControl w:val="0"/>
        <w:shd w:val="clear" w:color="auto" w:fill="FFFFFF"/>
        <w:spacing w:line="276" w:lineRule="auto"/>
        <w:ind w:left="993" w:hanging="283"/>
        <w:jc w:val="both"/>
      </w:pPr>
      <w:r>
        <w:t>- The corpus spongiosum is traversed by the penile part of the urethra. It also contains cavernous tissue capable of erection.</w:t>
      </w:r>
    </w:p>
    <w:p w:rsidR="002021B1" w:rsidRDefault="00EF0686">
      <w:pPr>
        <w:widowControl w:val="0"/>
        <w:spacing w:before="120" w:line="276" w:lineRule="auto"/>
        <w:ind w:left="3261" w:hanging="2977"/>
        <w:jc w:val="both"/>
        <w:rPr>
          <w:i/>
        </w:rPr>
      </w:pPr>
      <w:r>
        <w:rPr>
          <w:b/>
          <w:shd w:val="clear" w:color="auto" w:fill="C00000"/>
        </w:rPr>
        <w:t>- The skin of the penis</w:t>
      </w:r>
      <w:r>
        <w:rPr>
          <w:b/>
          <w:i/>
        </w:rPr>
        <w:t>: (fig.2</w:t>
      </w:r>
      <w:r>
        <w:rPr>
          <w:i/>
        </w:rPr>
        <w:t xml:space="preserve">)  </w:t>
      </w:r>
    </w:p>
    <w:p w:rsidR="002021B1" w:rsidRDefault="00EF0686">
      <w:pPr>
        <w:widowControl w:val="0"/>
        <w:shd w:val="clear" w:color="auto" w:fill="FFFFFF"/>
        <w:spacing w:line="276" w:lineRule="auto"/>
        <w:ind w:left="426"/>
        <w:jc w:val="both"/>
      </w:pPr>
      <w:r>
        <w:t>- It is smooth and thin over the erect penis but is wrinkled over the flaccid penis.</w:t>
      </w:r>
    </w:p>
    <w:p w:rsidR="002021B1" w:rsidRDefault="00EF0686">
      <w:pPr>
        <w:widowControl w:val="0"/>
        <w:shd w:val="clear" w:color="auto" w:fill="FFFFFF"/>
        <w:spacing w:line="276" w:lineRule="auto"/>
        <w:ind w:left="426"/>
        <w:jc w:val="both"/>
      </w:pPr>
      <w:r>
        <w:rPr>
          <w:b/>
          <w:i/>
        </w:rPr>
        <w:t>- Followed distally</w:t>
      </w:r>
      <w:r>
        <w:t xml:space="preserve">, the skin forms a loose fold called the </w:t>
      </w:r>
      <w:r>
        <w:rPr>
          <w:b/>
          <w:i/>
        </w:rPr>
        <w:t>prepuce</w:t>
      </w:r>
      <w:r>
        <w:t xml:space="preserve"> which covers the glans. </w:t>
      </w:r>
    </w:p>
    <w:p w:rsidR="002021B1" w:rsidRDefault="00EF0686">
      <w:pPr>
        <w:widowControl w:val="0"/>
        <w:shd w:val="clear" w:color="auto" w:fill="FFFFFF"/>
        <w:spacing w:line="276" w:lineRule="auto"/>
        <w:ind w:left="426"/>
        <w:jc w:val="both"/>
      </w:pPr>
      <w:r>
        <w:rPr>
          <w:b/>
          <w:i/>
        </w:rPr>
        <w:t>- Followed proximally</w:t>
      </w:r>
      <w:r>
        <w:t>, the penile skin is continuous with skin of the scrotum.</w:t>
      </w:r>
    </w:p>
    <w:p w:rsidR="002021B1" w:rsidRDefault="00EF0686">
      <w:pPr>
        <w:widowControl w:val="0"/>
        <w:spacing w:before="120" w:line="276" w:lineRule="auto"/>
        <w:ind w:left="3261" w:hanging="2977"/>
        <w:jc w:val="both"/>
        <w:rPr>
          <w:b/>
          <w:shd w:val="clear" w:color="auto" w:fill="C00000"/>
        </w:rPr>
      </w:pPr>
      <w:r>
        <w:rPr>
          <w:b/>
          <w:shd w:val="clear" w:color="auto" w:fill="C00000"/>
        </w:rPr>
        <w:t>- Arteries of the penis: -</w:t>
      </w:r>
    </w:p>
    <w:p w:rsidR="002021B1" w:rsidRDefault="00EF0686">
      <w:pPr>
        <w:widowControl w:val="0"/>
        <w:shd w:val="clear" w:color="auto" w:fill="FFFFFF"/>
        <w:spacing w:line="276" w:lineRule="auto"/>
        <w:ind w:left="426"/>
        <w:jc w:val="both"/>
      </w:pPr>
      <w:r>
        <w:t>All are branches of internal pudendal artery and all are paired (right and left).</w:t>
      </w:r>
    </w:p>
    <w:p w:rsidR="002021B1" w:rsidRDefault="00EF0686">
      <w:pPr>
        <w:widowControl w:val="0"/>
        <w:numPr>
          <w:ilvl w:val="0"/>
          <w:numId w:val="12"/>
        </w:numPr>
        <w:shd w:val="clear" w:color="auto" w:fill="FFFFFF"/>
        <w:tabs>
          <w:tab w:val="left" w:pos="567"/>
        </w:tabs>
        <w:spacing w:line="276" w:lineRule="auto"/>
        <w:ind w:left="709" w:hanging="284"/>
        <w:jc w:val="both"/>
        <w:rPr>
          <w:b/>
          <w:i/>
        </w:rPr>
      </w:pPr>
      <w:r>
        <w:rPr>
          <w:b/>
          <w:i/>
        </w:rPr>
        <w:t>Dorsal artery</w:t>
      </w:r>
      <w:r>
        <w:t xml:space="preserve"> of the penis supplies the skin, fascia, and glans </w:t>
      </w:r>
      <w:r>
        <w:rPr>
          <w:b/>
          <w:i/>
        </w:rPr>
        <w:t xml:space="preserve">(fig.2)     </w:t>
      </w:r>
    </w:p>
    <w:p w:rsidR="002021B1" w:rsidRDefault="00EF0686">
      <w:pPr>
        <w:widowControl w:val="0"/>
        <w:numPr>
          <w:ilvl w:val="0"/>
          <w:numId w:val="12"/>
        </w:numPr>
        <w:shd w:val="clear" w:color="auto" w:fill="FFFFFF"/>
        <w:tabs>
          <w:tab w:val="left" w:pos="567"/>
        </w:tabs>
        <w:spacing w:line="276" w:lineRule="auto"/>
        <w:ind w:left="709" w:hanging="284"/>
        <w:jc w:val="both"/>
      </w:pPr>
      <w:r>
        <w:rPr>
          <w:b/>
          <w:i/>
        </w:rPr>
        <w:t>Deep artery</w:t>
      </w:r>
      <w:r>
        <w:t xml:space="preserve"> of the penis supplies the corpus cavernosum (with convolu</w:t>
      </w:r>
      <w:r>
        <w:t>ted helicine arteries)</w:t>
      </w:r>
    </w:p>
    <w:p w:rsidR="002021B1" w:rsidRDefault="00EF0686">
      <w:pPr>
        <w:widowControl w:val="0"/>
        <w:numPr>
          <w:ilvl w:val="0"/>
          <w:numId w:val="12"/>
        </w:numPr>
        <w:shd w:val="clear" w:color="auto" w:fill="FFFFFF"/>
        <w:tabs>
          <w:tab w:val="left" w:pos="567"/>
        </w:tabs>
        <w:spacing w:line="276" w:lineRule="auto"/>
        <w:ind w:left="709" w:hanging="284"/>
        <w:jc w:val="both"/>
      </w:pPr>
      <w:r>
        <w:rPr>
          <w:b/>
          <w:i/>
        </w:rPr>
        <w:t>Artery of the bulb</w:t>
      </w:r>
      <w:r>
        <w:t xml:space="preserve"> supplies the corpus spongiosum and glans penis.</w:t>
      </w:r>
    </w:p>
    <w:p w:rsidR="002021B1" w:rsidRDefault="00EF0686">
      <w:pPr>
        <w:widowControl w:val="0"/>
        <w:spacing w:before="120" w:line="276" w:lineRule="auto"/>
        <w:ind w:left="3261" w:hanging="2977"/>
        <w:jc w:val="both"/>
        <w:rPr>
          <w:b/>
        </w:rPr>
      </w:pPr>
      <w:r>
        <w:rPr>
          <w:b/>
          <w:shd w:val="clear" w:color="auto" w:fill="C00000"/>
        </w:rPr>
        <w:lastRenderedPageBreak/>
        <w:t>- Venous drainage</w:t>
      </w:r>
      <w:r>
        <w:rPr>
          <w:b/>
          <w:i/>
        </w:rPr>
        <w:t>: (fig.2</w:t>
      </w:r>
      <w:r>
        <w:rPr>
          <w:i/>
        </w:rPr>
        <w:t xml:space="preserve">)       </w:t>
      </w:r>
      <w:r>
        <w:t xml:space="preserve">               </w:t>
      </w:r>
    </w:p>
    <w:p w:rsidR="002021B1" w:rsidRDefault="00EF0686">
      <w:pPr>
        <w:widowControl w:val="0"/>
        <w:shd w:val="clear" w:color="auto" w:fill="FFFFFF"/>
        <w:spacing w:line="276" w:lineRule="auto"/>
        <w:ind w:left="426"/>
        <w:jc w:val="both"/>
      </w:pPr>
      <w:r>
        <w:t xml:space="preserve">By </w:t>
      </w:r>
      <w:r>
        <w:rPr>
          <w:b/>
        </w:rPr>
        <w:t>2</w:t>
      </w:r>
      <w:r>
        <w:t xml:space="preserve"> dorsal veins which are superficial and deep.</w:t>
      </w:r>
    </w:p>
    <w:p w:rsidR="002021B1" w:rsidRDefault="00EF0686">
      <w:pPr>
        <w:widowControl w:val="0"/>
        <w:numPr>
          <w:ilvl w:val="0"/>
          <w:numId w:val="1"/>
        </w:numPr>
        <w:shd w:val="clear" w:color="auto" w:fill="FFFFFF"/>
        <w:spacing w:line="276" w:lineRule="auto"/>
        <w:ind w:left="709"/>
        <w:jc w:val="both"/>
      </w:pPr>
      <w:r>
        <w:rPr>
          <w:b/>
          <w:i/>
        </w:rPr>
        <w:t>Superficial dorsal vein</w:t>
      </w:r>
      <w:r>
        <w:t xml:space="preserve"> divides into right and left, each end in th</w:t>
      </w:r>
      <w:r>
        <w:t>e corresponding superficial external pudendal vein.</w:t>
      </w:r>
    </w:p>
    <w:p w:rsidR="002021B1" w:rsidRDefault="00EF0686">
      <w:pPr>
        <w:widowControl w:val="0"/>
        <w:numPr>
          <w:ilvl w:val="0"/>
          <w:numId w:val="2"/>
        </w:numPr>
        <w:shd w:val="clear" w:color="auto" w:fill="FFFFFF"/>
        <w:spacing w:line="276" w:lineRule="auto"/>
        <w:ind w:left="709"/>
        <w:jc w:val="both"/>
      </w:pPr>
      <w:r>
        <w:rPr>
          <w:b/>
          <w:i/>
        </w:rPr>
        <w:t>Deep dorsal vein</w:t>
      </w:r>
      <w:r>
        <w:t xml:space="preserve"> of the penis passes below symphysis pubis to terminate in prostatic venous plexus.</w:t>
      </w:r>
    </w:p>
    <w:p w:rsidR="002021B1" w:rsidRDefault="00EF0686">
      <w:pPr>
        <w:widowControl w:val="0"/>
        <w:spacing w:before="120" w:line="276" w:lineRule="auto"/>
        <w:ind w:left="3261" w:hanging="2977"/>
        <w:jc w:val="both"/>
        <w:rPr>
          <w:u w:val="single"/>
        </w:rPr>
      </w:pPr>
      <w:r>
        <w:rPr>
          <w:b/>
          <w:shd w:val="clear" w:color="auto" w:fill="C00000"/>
        </w:rPr>
        <w:t>- Lymph drainage:</w:t>
      </w:r>
      <w:r>
        <w:rPr>
          <w:b/>
        </w:rPr>
        <w:t xml:space="preserve"> →</w:t>
      </w:r>
      <w:r>
        <w:t xml:space="preserve"> superficial inguinal lymph node</w:t>
      </w:r>
    </w:p>
    <w:p w:rsidR="002021B1" w:rsidRDefault="00EF0686">
      <w:pPr>
        <w:widowControl w:val="0"/>
        <w:spacing w:before="120" w:line="276" w:lineRule="auto"/>
        <w:ind w:left="3261" w:hanging="2977"/>
        <w:jc w:val="both"/>
        <w:rPr>
          <w:b/>
          <w:shd w:val="clear" w:color="auto" w:fill="C00000"/>
        </w:rPr>
      </w:pPr>
      <w:r>
        <w:rPr>
          <w:b/>
          <w:shd w:val="clear" w:color="auto" w:fill="C00000"/>
        </w:rPr>
        <w:t>- Nerves of the penis:</w:t>
      </w:r>
    </w:p>
    <w:p w:rsidR="002021B1" w:rsidRDefault="00EF0686">
      <w:pPr>
        <w:widowControl w:val="0"/>
        <w:numPr>
          <w:ilvl w:val="0"/>
          <w:numId w:val="3"/>
        </w:numPr>
        <w:shd w:val="clear" w:color="auto" w:fill="FFFFFF"/>
        <w:spacing w:line="276" w:lineRule="auto"/>
        <w:ind w:left="709"/>
        <w:jc w:val="both"/>
      </w:pPr>
      <w:r>
        <w:rPr>
          <w:b/>
          <w:i/>
        </w:rPr>
        <w:t>Dorsal nerve of the penis</w:t>
      </w:r>
      <w:r>
        <w:t xml:space="preserve"> (sensory), is a branch of pudendal nerve, runs </w:t>
      </w:r>
      <w:r>
        <w:rPr>
          <w:b/>
          <w:i/>
        </w:rPr>
        <w:t>lateral</w:t>
      </w:r>
      <w:r>
        <w:t xml:space="preserve"> to the dorsal artery of the penis.</w:t>
      </w:r>
    </w:p>
    <w:p w:rsidR="002021B1" w:rsidRDefault="00EF0686">
      <w:pPr>
        <w:widowControl w:val="0"/>
        <w:numPr>
          <w:ilvl w:val="0"/>
          <w:numId w:val="3"/>
        </w:numPr>
        <w:shd w:val="clear" w:color="auto" w:fill="FFFFFF"/>
        <w:spacing w:line="276" w:lineRule="auto"/>
        <w:ind w:left="709"/>
        <w:jc w:val="both"/>
      </w:pPr>
      <w:r>
        <w:rPr>
          <w:b/>
          <w:i/>
        </w:rPr>
        <w:t>Cavernous nerves</w:t>
      </w:r>
      <w:r>
        <w:t xml:space="preserve"> (autonomic) arise from the inferior hypogastric plexus (see pelvis). Parasympathetic fibers (S2,3,4) produce vasodilatation &amp; erection of penis</w:t>
      </w:r>
    </w:p>
    <w:p w:rsidR="002021B1" w:rsidRDefault="002021B1">
      <w:pPr>
        <w:widowControl w:val="0"/>
        <w:shd w:val="clear" w:color="auto" w:fill="FFFFFF"/>
        <w:spacing w:line="276" w:lineRule="auto"/>
        <w:jc w:val="both"/>
        <w:rPr>
          <w:b/>
        </w:rPr>
      </w:pPr>
    </w:p>
    <w:p w:rsidR="002021B1" w:rsidRDefault="00EF0686">
      <w:pPr>
        <w:shd w:val="clear" w:color="auto" w:fill="FFFFFF"/>
        <w:spacing w:line="276" w:lineRule="auto"/>
        <w:jc w:val="center"/>
        <w:rPr>
          <w:b/>
        </w:rPr>
      </w:pPr>
      <w:r>
        <w:rPr>
          <w:b/>
          <w:noProof/>
        </w:rPr>
        <mc:AlternateContent>
          <mc:Choice Requires="wps">
            <w:drawing>
              <wp:inline distT="0" distB="0" distL="0" distR="0">
                <wp:extent cx="5486400" cy="2810510"/>
                <wp:effectExtent l="0" t="0" r="635" b="317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2810510"/>
                          <a:chOff x="1204" y="8706"/>
                          <a:chExt cx="8640" cy="4426"/>
                        </a:xfrm>
                      </wpg:grpSpPr>
                      <pic:pic xmlns:pic="http://schemas.openxmlformats.org/drawingml/2006/picture">
                        <pic:nvPicPr>
                          <pic:cNvPr id="46" name="Picture 112"/>
                          <pic:cNvPicPr>
                            <a:picLocks noChangeAspect="1" noChangeArrowheads="1"/>
                          </pic:cNvPicPr>
                        </pic:nvPicPr>
                        <pic:blipFill>
                          <a:blip r:embed="rId7">
                            <a:extLst/>
                          </a:blip>
                          <a:srcRect l="5013" b="35110"/>
                          <a:stretch>
                            <a:fillRect/>
                          </a:stretch>
                        </pic:blipFill>
                        <pic:spPr bwMode="auto">
                          <a:xfrm>
                            <a:off x="1204" y="8706"/>
                            <a:ext cx="8640" cy="4426"/>
                          </a:xfrm>
                          <a:prstGeom prst="rect">
                            <a:avLst/>
                          </a:prstGeom>
                          <a:noFill/>
                          <a:ln>
                            <a:noFill/>
                          </a:ln>
                          <a:extLst/>
                        </pic:spPr>
                      </pic:pic>
                      <wps:wsp>
                        <wps:cNvPr id="2" name="Text Box 2"/>
                        <wps:cNvSpPr txBox="1">
                          <a:spLocks noChangeArrowheads="1"/>
                        </wps:cNvSpPr>
                        <wps:spPr bwMode="auto">
                          <a:xfrm>
                            <a:off x="7816" y="9055"/>
                            <a:ext cx="1417" cy="454"/>
                          </a:xfrm>
                          <a:prstGeom prst="rect">
                            <a:avLst/>
                          </a:prstGeom>
                          <a:solidFill>
                            <a:srgbClr val="FFFFFF"/>
                          </a:solidFill>
                          <a:ln w="9525">
                            <a:solidFill>
                              <a:srgbClr val="000000"/>
                            </a:solidFill>
                            <a:miter lim="800000"/>
                            <a:headEnd/>
                            <a:tailEnd/>
                          </a:ln>
                        </wps:spPr>
                        <wps:txbx>
                          <w:txbxContent>
                            <w:p w:rsidR="00632055" w:rsidRPr="003E1C3E" w:rsidRDefault="00EF0686" w:rsidP="00396D05">
                              <w:pPr>
                                <w:bidi w:val="0"/>
                                <w:jc w:val="center"/>
                                <w:rPr>
                                  <w:color w:val="FF0000"/>
                                </w:rPr>
                              </w:pPr>
                              <w:r w:rsidRPr="003E1C3E">
                                <w:rPr>
                                  <w:color w:val="FF0000"/>
                                </w:rPr>
                                <w:t xml:space="preserve">Fig. </w:t>
                              </w:r>
                              <w:r>
                                <w:rPr>
                                  <w:color w:val="FF0000"/>
                                </w:rPr>
                                <w:t>1</w:t>
                              </w:r>
                            </w:p>
                          </w:txbxContent>
                        </wps:txbx>
                        <wps:bodyPr rot="0" vert="horz" wrap="square" lIns="91440" tIns="45720" rIns="91440" bIns="45720" anchor="t" anchorCtr="0" upright="1">
                          <a:no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487035" cy="2813685"/>
                <wp:effectExtent b="0" l="0" r="0" t="0"/>
                <wp:docPr id="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487035" cy="2813685"/>
                        </a:xfrm>
                        <a:prstGeom prst="rect"/>
                        <a:ln/>
                      </pic:spPr>
                    </pic:pic>
                  </a:graphicData>
                </a:graphic>
              </wp:inline>
            </w:drawing>
          </mc:Fallback>
        </mc:AlternateContent>
      </w:r>
    </w:p>
    <w:p w:rsidR="002021B1" w:rsidRDefault="002021B1">
      <w:pPr>
        <w:shd w:val="clear" w:color="auto" w:fill="FFFFFF"/>
        <w:spacing w:line="276" w:lineRule="auto"/>
        <w:jc w:val="center"/>
        <w:rPr>
          <w:b/>
        </w:rPr>
      </w:pPr>
    </w:p>
    <w:p w:rsidR="002021B1" w:rsidRDefault="00EF0686">
      <w:pPr>
        <w:widowControl w:val="0"/>
        <w:spacing w:line="276" w:lineRule="auto"/>
        <w:ind w:left="720"/>
        <w:jc w:val="center"/>
      </w:pPr>
      <w:r>
        <w:rPr>
          <w:noProof/>
          <w:color w:val="FF0000"/>
          <w:sz w:val="20"/>
          <w:szCs w:val="20"/>
        </w:rPr>
        <mc:AlternateContent>
          <mc:Choice Requires="wps">
            <w:drawing>
              <wp:inline distT="0" distB="0" distL="0" distR="0">
                <wp:extent cx="5299075" cy="2039620"/>
                <wp:effectExtent l="5715" t="0" r="635" b="254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9075" cy="2039620"/>
                          <a:chOff x="1295" y="13321"/>
                          <a:chExt cx="8345" cy="3212"/>
                        </a:xfrm>
                      </wpg:grpSpPr>
                      <pic:pic xmlns:pic="http://schemas.openxmlformats.org/drawingml/2006/picture">
                        <pic:nvPicPr>
                          <pic:cNvPr id="4" name="Picture 113"/>
                          <pic:cNvPicPr>
                            <a:picLocks noChangeAspect="1" noChangeArrowheads="1"/>
                          </pic:cNvPicPr>
                        </pic:nvPicPr>
                        <pic:blipFill>
                          <a:blip r:embed="rId11">
                            <a:extLst/>
                          </a:blip>
                          <a:srcRect l="3290" t="7686" r="3667" b="44563"/>
                          <a:stretch>
                            <a:fillRect/>
                          </a:stretch>
                        </pic:blipFill>
                        <pic:spPr bwMode="auto">
                          <a:xfrm>
                            <a:off x="1295" y="13321"/>
                            <a:ext cx="8345" cy="3212"/>
                          </a:xfrm>
                          <a:prstGeom prst="rect">
                            <a:avLst/>
                          </a:prstGeom>
                          <a:noFill/>
                          <a:ln>
                            <a:noFill/>
                          </a:ln>
                          <a:extLst/>
                        </pic:spPr>
                      </pic:pic>
                      <wps:wsp>
                        <wps:cNvPr id="5" name="Text Box 5"/>
                        <wps:cNvSpPr txBox="1">
                          <a:spLocks noChangeArrowheads="1"/>
                        </wps:cNvSpPr>
                        <wps:spPr bwMode="auto">
                          <a:xfrm>
                            <a:off x="1295" y="15997"/>
                            <a:ext cx="1417" cy="454"/>
                          </a:xfrm>
                          <a:prstGeom prst="rect">
                            <a:avLst/>
                          </a:prstGeom>
                          <a:solidFill>
                            <a:srgbClr val="FFFFFF"/>
                          </a:solidFill>
                          <a:ln w="9525">
                            <a:solidFill>
                              <a:srgbClr val="000000"/>
                            </a:solidFill>
                            <a:miter lim="800000"/>
                            <a:headEnd/>
                            <a:tailEnd/>
                          </a:ln>
                        </wps:spPr>
                        <wps:txbx>
                          <w:txbxContent>
                            <w:p w:rsidR="00632055" w:rsidRPr="003E1C3E" w:rsidRDefault="00EF0686" w:rsidP="00396D05">
                              <w:pPr>
                                <w:bidi w:val="0"/>
                                <w:jc w:val="center"/>
                                <w:rPr>
                                  <w:color w:val="FF0000"/>
                                </w:rPr>
                              </w:pPr>
                              <w:r w:rsidRPr="003E1C3E">
                                <w:rPr>
                                  <w:color w:val="FF0000"/>
                                </w:rPr>
                                <w:t>Fig.2</w:t>
                              </w:r>
                            </w:p>
                          </w:txbxContent>
                        </wps:txbx>
                        <wps:bodyPr rot="0" vert="horz" wrap="square" lIns="91440" tIns="45720" rIns="91440" bIns="45720" anchor="t" anchorCtr="0" upright="1">
                          <a:no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305425" cy="2042160"/>
                <wp:effectExtent b="0" l="0" r="0" t="0"/>
                <wp:docPr id="2"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305425" cy="2042160"/>
                        </a:xfrm>
                        <a:prstGeom prst="rect"/>
                        <a:ln/>
                      </pic:spPr>
                    </pic:pic>
                  </a:graphicData>
                </a:graphic>
              </wp:inline>
            </w:drawing>
          </mc:Fallback>
        </mc:AlternateContent>
      </w:r>
    </w:p>
    <w:p w:rsidR="002021B1" w:rsidRDefault="002021B1">
      <w:pPr>
        <w:widowControl w:val="0"/>
        <w:spacing w:before="120" w:line="276" w:lineRule="auto"/>
        <w:jc w:val="both"/>
        <w:rPr>
          <w:b/>
          <w:shd w:val="clear" w:color="auto" w:fill="C00000"/>
        </w:rPr>
      </w:pPr>
    </w:p>
    <w:p w:rsidR="002021B1" w:rsidRDefault="00EF0686">
      <w:pPr>
        <w:widowControl w:val="0"/>
        <w:spacing w:line="276" w:lineRule="auto"/>
        <w:ind w:left="720"/>
        <w:jc w:val="center"/>
      </w:pPr>
      <w:r>
        <w:rPr>
          <w:noProof/>
        </w:rPr>
        <w:drawing>
          <wp:inline distT="0" distB="0" distL="0" distR="0">
            <wp:extent cx="3558540" cy="239268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7166" t="6889" r="13663" b="22223"/>
                    <a:stretch>
                      <a:fillRect/>
                    </a:stretch>
                  </pic:blipFill>
                  <pic:spPr>
                    <a:xfrm>
                      <a:off x="0" y="0"/>
                      <a:ext cx="3558540" cy="2392680"/>
                    </a:xfrm>
                    <a:prstGeom prst="rect">
                      <a:avLst/>
                    </a:prstGeom>
                    <a:ln/>
                  </pic:spPr>
                </pic:pic>
              </a:graphicData>
            </a:graphic>
          </wp:inline>
        </w:drawing>
      </w:r>
    </w:p>
    <w:p w:rsidR="002021B1" w:rsidRDefault="002021B1"/>
    <w:p w:rsidR="002021B1" w:rsidRDefault="00EF0686">
      <w:pPr>
        <w:jc w:val="center"/>
      </w:pPr>
      <w:r>
        <w:t>Fig-3</w:t>
      </w:r>
    </w:p>
    <w:p w:rsidR="002021B1" w:rsidRDefault="002021B1"/>
    <w:p w:rsidR="002021B1" w:rsidRDefault="002021B1"/>
    <w:p w:rsidR="002021B1" w:rsidRDefault="002021B1"/>
    <w:p w:rsidR="002021B1" w:rsidRDefault="002021B1"/>
    <w:p w:rsidR="002021B1" w:rsidRDefault="002021B1"/>
    <w:p w:rsidR="002021B1" w:rsidRDefault="002021B1"/>
    <w:p w:rsidR="002021B1" w:rsidRDefault="002021B1"/>
    <w:p w:rsidR="002021B1" w:rsidRDefault="002021B1"/>
    <w:p w:rsidR="002021B1" w:rsidRDefault="002021B1"/>
    <w:p w:rsidR="002021B1" w:rsidRDefault="002021B1"/>
    <w:p w:rsidR="002021B1" w:rsidRDefault="002021B1"/>
    <w:p w:rsidR="002021B1" w:rsidRDefault="002021B1"/>
    <w:p w:rsidR="002021B1" w:rsidRDefault="002021B1"/>
    <w:p w:rsidR="002021B1" w:rsidRDefault="002021B1"/>
    <w:p w:rsidR="002021B1" w:rsidRDefault="002021B1"/>
    <w:p w:rsidR="002021B1" w:rsidRDefault="002021B1"/>
    <w:p w:rsidR="002021B1" w:rsidRDefault="002021B1"/>
    <w:p w:rsidR="002021B1" w:rsidRDefault="002021B1"/>
    <w:p w:rsidR="002021B1" w:rsidRDefault="002021B1"/>
    <w:p w:rsidR="002021B1" w:rsidRDefault="002021B1"/>
    <w:p w:rsidR="002021B1" w:rsidRDefault="002021B1"/>
    <w:p w:rsidR="002021B1" w:rsidRDefault="002021B1">
      <w:pPr>
        <w:jc w:val="right"/>
      </w:pPr>
    </w:p>
    <w:p w:rsidR="002021B1" w:rsidRDefault="002021B1">
      <w:pPr>
        <w:jc w:val="right"/>
      </w:pPr>
    </w:p>
    <w:p w:rsidR="002021B1" w:rsidRDefault="002021B1">
      <w:pPr>
        <w:jc w:val="right"/>
      </w:pPr>
    </w:p>
    <w:p w:rsidR="002021B1" w:rsidRDefault="002021B1">
      <w:pPr>
        <w:jc w:val="right"/>
      </w:pPr>
    </w:p>
    <w:p w:rsidR="002021B1" w:rsidRDefault="002021B1">
      <w:pPr>
        <w:jc w:val="right"/>
      </w:pPr>
    </w:p>
    <w:p w:rsidR="002021B1" w:rsidRDefault="002021B1"/>
    <w:tbl>
      <w:tblPr>
        <w:tblStyle w:val="a"/>
        <w:tblW w:w="3828" w:type="dxa"/>
        <w:tblInd w:w="2552" w:type="dxa"/>
        <w:tblLayout w:type="fixed"/>
        <w:tblLook w:val="0400" w:firstRow="0" w:lastRow="0" w:firstColumn="0" w:lastColumn="0" w:noHBand="0" w:noVBand="1"/>
      </w:tblPr>
      <w:tblGrid>
        <w:gridCol w:w="3828"/>
      </w:tblGrid>
      <w:tr w:rsidR="002021B1">
        <w:trPr>
          <w:trHeight w:val="1203"/>
        </w:trPr>
        <w:tc>
          <w:tcPr>
            <w:tcW w:w="0" w:type="auto"/>
            <w:tcBorders>
              <w:top w:val="single" w:sz="4" w:space="0" w:color="000000"/>
              <w:left w:val="single" w:sz="4" w:space="0" w:color="000000"/>
              <w:bottom w:val="single" w:sz="4" w:space="0" w:color="000000"/>
              <w:right w:val="single" w:sz="4" w:space="0" w:color="000000"/>
            </w:tcBorders>
          </w:tcPr>
          <w:p w:rsidR="002021B1" w:rsidRDefault="002021B1"/>
          <w:p w:rsidR="002021B1" w:rsidRDefault="00EF0686">
            <w:pPr>
              <w:jc w:val="center"/>
              <w:rPr>
                <w:b/>
              </w:rPr>
            </w:pPr>
            <w:r>
              <w:rPr>
                <w:b/>
                <w:u w:val="single"/>
              </w:rPr>
              <w:t>PENIS AND URETHRA</w:t>
            </w:r>
          </w:p>
          <w:p w:rsidR="002021B1" w:rsidRDefault="00EF0686">
            <w:r>
              <w:t xml:space="preserve"> </w:t>
            </w:r>
          </w:p>
        </w:tc>
      </w:tr>
    </w:tbl>
    <w:p w:rsidR="002021B1" w:rsidRDefault="00EF0686">
      <w:r>
        <w:t xml:space="preserve"> </w:t>
      </w:r>
    </w:p>
    <w:p w:rsidR="002021B1" w:rsidRDefault="00EF0686">
      <w:pPr>
        <w:rPr>
          <w:b/>
          <w:i/>
          <w:u w:val="single"/>
        </w:rPr>
      </w:pPr>
      <w:r>
        <w:rPr>
          <w:b/>
          <w:i/>
          <w:u w:val="single"/>
        </w:rPr>
        <w:t xml:space="preserve">PEYRONIE’S DISEASE </w:t>
      </w:r>
    </w:p>
    <w:p w:rsidR="002021B1" w:rsidRDefault="00EF0686">
      <w:r>
        <w:t xml:space="preserve"> </w:t>
      </w:r>
    </w:p>
    <w:p w:rsidR="002021B1" w:rsidRDefault="00EF0686">
      <w:r>
        <w:t xml:space="preserve"> Defenition :</w:t>
      </w:r>
    </w:p>
    <w:p w:rsidR="002021B1" w:rsidRDefault="00EF0686">
      <w:pPr>
        <w:numPr>
          <w:ilvl w:val="0"/>
          <w:numId w:val="5"/>
        </w:numPr>
        <w:ind w:hanging="360"/>
      </w:pPr>
      <w:r>
        <w:t xml:space="preserve">Inflammatory process involving tunica albuginea of corpora  cavernosa resulting in fibrotic plaque </w:t>
      </w:r>
    </w:p>
    <w:p w:rsidR="002021B1" w:rsidRDefault="00EF0686">
      <w:pPr>
        <w:numPr>
          <w:ilvl w:val="0"/>
          <w:numId w:val="5"/>
        </w:numPr>
        <w:ind w:hanging="360"/>
      </w:pPr>
      <w:r>
        <w:t xml:space="preserve">Commonly on dorsal surface resulting in upward curvature of erect penis due to scar tissue ––&gt; pain on erection or sexual intercourse </w:t>
      </w:r>
    </w:p>
    <w:p w:rsidR="002021B1" w:rsidRDefault="00EF0686">
      <w:pPr>
        <w:numPr>
          <w:ilvl w:val="0"/>
          <w:numId w:val="5"/>
        </w:numPr>
        <w:ind w:hanging="360"/>
      </w:pPr>
      <w:r>
        <w:t xml:space="preserve">D.D chordee = is a congenital anomaly resulting from abnormal development of penis </w:t>
      </w:r>
    </w:p>
    <w:p w:rsidR="002021B1" w:rsidRDefault="00EF0686">
      <w:pPr>
        <w:numPr>
          <w:ilvl w:val="0"/>
          <w:numId w:val="5"/>
        </w:numPr>
        <w:ind w:hanging="360"/>
      </w:pPr>
      <w:r>
        <w:t xml:space="preserve">with ventral bend </w:t>
      </w:r>
    </w:p>
    <w:p w:rsidR="002021B1" w:rsidRDefault="00EF0686">
      <w:pPr>
        <w:numPr>
          <w:ilvl w:val="0"/>
          <w:numId w:val="5"/>
        </w:numPr>
        <w:ind w:hanging="360"/>
      </w:pPr>
      <w:r>
        <w:t>D.D In children, chordee associated with hypospadias (1/300)</w:t>
      </w:r>
    </w:p>
    <w:p w:rsidR="002021B1" w:rsidRDefault="00EF0686">
      <w:pPr>
        <w:ind w:left="1080"/>
      </w:pPr>
      <w:r>
        <w:t xml:space="preserve"> </w:t>
      </w:r>
    </w:p>
    <w:p w:rsidR="002021B1" w:rsidRDefault="00EF0686">
      <w:r>
        <w:t xml:space="preserve">  Cl.Picture : short , curved penis, palpable mass on the shaft , painful erection , </w:t>
      </w:r>
    </w:p>
    <w:p w:rsidR="002021B1" w:rsidRDefault="00EF0686">
      <w:r>
        <w:t xml:space="preserve">                     erectile   dysfunction, difficult painful intercourse</w:t>
      </w:r>
    </w:p>
    <w:p w:rsidR="002021B1" w:rsidRDefault="002021B1"/>
    <w:p w:rsidR="002021B1" w:rsidRDefault="00EF0686">
      <w:r>
        <w:t>Diagnosis: clinical examination, palpable scar fibrous tissue (size, site)</w:t>
      </w:r>
    </w:p>
    <w:p w:rsidR="002021B1" w:rsidRDefault="00EF0686">
      <w:r>
        <w:t xml:space="preserve">                  Penile ultrasound (the most important diagnostic tool)</w:t>
      </w:r>
    </w:p>
    <w:p w:rsidR="002021B1" w:rsidRDefault="002021B1"/>
    <w:p w:rsidR="002021B1" w:rsidRDefault="00EF0686">
      <w:r>
        <w:t xml:space="preserve">Treatment </w:t>
      </w:r>
    </w:p>
    <w:p w:rsidR="002021B1" w:rsidRDefault="00EF0686">
      <w:r>
        <w:t xml:space="preserve">   </w:t>
      </w:r>
    </w:p>
    <w:p w:rsidR="002021B1" w:rsidRDefault="00EF0686">
      <w:pPr>
        <w:numPr>
          <w:ilvl w:val="0"/>
          <w:numId w:val="15"/>
        </w:numPr>
      </w:pPr>
      <w:r>
        <w:t>Massage and  traction stretching theapy</w:t>
      </w:r>
    </w:p>
    <w:p w:rsidR="002021B1" w:rsidRDefault="00EF0686">
      <w:pPr>
        <w:numPr>
          <w:ilvl w:val="0"/>
          <w:numId w:val="15"/>
        </w:numPr>
      </w:pPr>
      <w:r>
        <w:t xml:space="preserve">Pain medication , Ibuprofen </w:t>
      </w:r>
    </w:p>
    <w:p w:rsidR="002021B1" w:rsidRDefault="00EF0686">
      <w:pPr>
        <w:numPr>
          <w:ilvl w:val="0"/>
          <w:numId w:val="15"/>
        </w:numPr>
      </w:pPr>
      <w:r>
        <w:rPr>
          <w:b/>
        </w:rPr>
        <w:t>topical vitamin E cream</w:t>
      </w:r>
      <w:r>
        <w:rPr>
          <w:b/>
        </w:rPr>
        <w:t xml:space="preserve"> + aminobenzoic acid</w:t>
      </w:r>
    </w:p>
    <w:p w:rsidR="002021B1" w:rsidRDefault="00EF0686">
      <w:pPr>
        <w:numPr>
          <w:ilvl w:val="0"/>
          <w:numId w:val="15"/>
        </w:numPr>
      </w:pPr>
      <w:r>
        <w:rPr>
          <w:b/>
        </w:rPr>
        <w:t xml:space="preserve">Injection collagenase ( FDA approved ) </w:t>
      </w:r>
    </w:p>
    <w:p w:rsidR="002021B1" w:rsidRDefault="00EF0686">
      <w:pPr>
        <w:numPr>
          <w:ilvl w:val="0"/>
          <w:numId w:val="15"/>
        </w:numPr>
      </w:pPr>
      <w:r>
        <w:rPr>
          <w:b/>
        </w:rPr>
        <w:t xml:space="preserve">surgical excision of plaque, prosthesis for erectile dysfunction </w:t>
      </w:r>
    </w:p>
    <w:p w:rsidR="002021B1" w:rsidRDefault="00EF0686">
      <w:pPr>
        <w:rPr>
          <w:b/>
        </w:rPr>
      </w:pPr>
      <w:r>
        <w:rPr>
          <w:b/>
        </w:rPr>
        <w:t xml:space="preserve"> </w:t>
      </w:r>
    </w:p>
    <w:p w:rsidR="002021B1" w:rsidRDefault="00EF0686">
      <w:pPr>
        <w:rPr>
          <w:b/>
        </w:rPr>
      </w:pPr>
      <w:r>
        <w:rPr>
          <w:b/>
        </w:rPr>
        <w:t xml:space="preserve"> </w:t>
      </w:r>
    </w:p>
    <w:p w:rsidR="002021B1" w:rsidRDefault="00EF0686">
      <w:pPr>
        <w:rPr>
          <w:b/>
        </w:rPr>
      </w:pPr>
      <w:r>
        <w:rPr>
          <w:b/>
        </w:rPr>
        <w:t xml:space="preserve"> </w:t>
      </w:r>
    </w:p>
    <w:p w:rsidR="002021B1" w:rsidRDefault="00EF0686">
      <w:pPr>
        <w:rPr>
          <w:b/>
        </w:rPr>
      </w:pPr>
      <w:r>
        <w:rPr>
          <w:b/>
        </w:rPr>
        <w:t xml:space="preserve"> </w:t>
      </w:r>
    </w:p>
    <w:p w:rsidR="002021B1" w:rsidRDefault="00EF0686">
      <w:pPr>
        <w:rPr>
          <w:b/>
        </w:rPr>
      </w:pPr>
      <w:r>
        <w:rPr>
          <w:b/>
        </w:rPr>
        <w:t xml:space="preserve"> </w:t>
      </w:r>
    </w:p>
    <w:p w:rsidR="002021B1" w:rsidRDefault="00EF0686">
      <w:pPr>
        <w:jc w:val="center"/>
        <w:rPr>
          <w:b/>
          <w:u w:val="single"/>
        </w:rPr>
      </w:pPr>
      <w:r>
        <w:rPr>
          <w:b/>
          <w:u w:val="single"/>
        </w:rPr>
        <w:t>PRIAPISM</w:t>
      </w:r>
    </w:p>
    <w:p w:rsidR="002021B1" w:rsidRDefault="00EF0686">
      <w:pPr>
        <w:rPr>
          <w:b/>
        </w:rPr>
      </w:pPr>
      <w:r>
        <w:t xml:space="preserve"> </w:t>
      </w:r>
    </w:p>
    <w:p w:rsidR="002021B1" w:rsidRDefault="00EF0686">
      <w:r>
        <w:t xml:space="preserve">Definition </w:t>
      </w:r>
    </w:p>
    <w:p w:rsidR="002021B1" w:rsidRDefault="00EF0686">
      <w:pPr>
        <w:numPr>
          <w:ilvl w:val="0"/>
          <w:numId w:val="8"/>
        </w:numPr>
      </w:pPr>
      <w:r>
        <w:t>Prolonged and persistent penile erection usually painful, that is unrelated to sexual interest o</w:t>
      </w:r>
      <w:r>
        <w:t xml:space="preserve">r stimulation and lasts longer than 4 hours) </w:t>
      </w:r>
    </w:p>
    <w:p w:rsidR="002021B1" w:rsidRDefault="002021B1"/>
    <w:p w:rsidR="002021B1" w:rsidRDefault="00EF0686">
      <w:r>
        <w:t xml:space="preserve">Types: 1- </w:t>
      </w:r>
      <w:r>
        <w:rPr>
          <w:u w:val="single"/>
        </w:rPr>
        <w:t>Ischemic priapism (emergency)</w:t>
      </w:r>
    </w:p>
    <w:p w:rsidR="002021B1" w:rsidRDefault="00EF0686">
      <w:r>
        <w:rPr>
          <w:b/>
        </w:rPr>
        <w:t xml:space="preserve">              </w:t>
      </w:r>
      <w:r>
        <w:t xml:space="preserve"> </w:t>
      </w:r>
    </w:p>
    <w:p w:rsidR="002021B1" w:rsidRDefault="00EF0686">
      <w:pPr>
        <w:ind w:left="1440"/>
      </w:pPr>
      <w:r>
        <w:t xml:space="preserve">Ischemic priapism results from occlusion of the venous outflow of the   corpora cavernosa; this prevents arterial inflow and leads to a cascade of tissue ischemia and damage, usually painful </w:t>
      </w:r>
    </w:p>
    <w:p w:rsidR="002021B1" w:rsidRDefault="00EF0686">
      <w:r>
        <w:t xml:space="preserve">Causes: </w:t>
      </w:r>
    </w:p>
    <w:p w:rsidR="002021B1" w:rsidRDefault="00EF0686">
      <w:pPr>
        <w:numPr>
          <w:ilvl w:val="0"/>
          <w:numId w:val="8"/>
        </w:numPr>
      </w:pPr>
      <w:r>
        <w:t xml:space="preserve">60% idiopathic </w:t>
      </w:r>
    </w:p>
    <w:p w:rsidR="002021B1" w:rsidRDefault="00EF0686">
      <w:pPr>
        <w:numPr>
          <w:ilvl w:val="0"/>
          <w:numId w:val="8"/>
        </w:numPr>
      </w:pPr>
      <w:r>
        <w:t>intracorporal drug injection (papaverin</w:t>
      </w:r>
      <w:r>
        <w:t xml:space="preserve">e, phentolamine, PGE1) </w:t>
      </w:r>
    </w:p>
    <w:p w:rsidR="002021B1" w:rsidRDefault="00EF0686">
      <w:pPr>
        <w:numPr>
          <w:ilvl w:val="0"/>
          <w:numId w:val="8"/>
        </w:numPr>
        <w:pBdr>
          <w:top w:val="nil"/>
          <w:left w:val="nil"/>
          <w:bottom w:val="nil"/>
          <w:right w:val="nil"/>
          <w:between w:val="nil"/>
        </w:pBdr>
      </w:pPr>
      <w:r>
        <w:rPr>
          <w:color w:val="000000"/>
        </w:rPr>
        <w:t xml:space="preserve">Sickle cell disease </w:t>
      </w:r>
    </w:p>
    <w:p w:rsidR="002021B1" w:rsidRDefault="00EF0686">
      <w:r>
        <w:t xml:space="preserve">Diagnosis: Penile Doppler, Penile blood gas measurement ( Black blood, deprived of O2) </w:t>
      </w:r>
    </w:p>
    <w:p w:rsidR="002021B1" w:rsidRDefault="002021B1"/>
    <w:p w:rsidR="002021B1" w:rsidRDefault="00EF0686">
      <w:pPr>
        <w:ind w:left="720"/>
      </w:pPr>
      <w:r>
        <w:t>Treatment:</w:t>
      </w:r>
    </w:p>
    <w:p w:rsidR="002021B1" w:rsidRDefault="00EF0686">
      <w:pPr>
        <w:ind w:left="720"/>
      </w:pPr>
      <w:r>
        <w:t xml:space="preserve">                 corporal aspiration through a 21-gauge needle, subsequent injection of a</w:t>
      </w:r>
    </w:p>
    <w:p w:rsidR="002021B1" w:rsidRDefault="00EF0686">
      <w:pPr>
        <w:ind w:left="720"/>
      </w:pPr>
      <w:r>
        <w:t xml:space="preserve">                  dil</w:t>
      </w:r>
      <w:r>
        <w:t>uted α-adrenergic (phenylephrine)</w:t>
      </w:r>
    </w:p>
    <w:p w:rsidR="002021B1" w:rsidRDefault="00EF0686">
      <w:pPr>
        <w:ind w:left="720"/>
      </w:pPr>
      <w:r>
        <w:t xml:space="preserve">                   percutaneous distal shunt procedure between the corpora and the glans </w:t>
      </w:r>
    </w:p>
    <w:p w:rsidR="002021B1" w:rsidRDefault="00EF0686">
      <w:pPr>
        <w:ind w:left="720"/>
      </w:pPr>
      <w:r>
        <w:t xml:space="preserve">2- </w:t>
      </w:r>
      <w:r>
        <w:rPr>
          <w:u w:val="single"/>
        </w:rPr>
        <w:t>Nonischemic priapism</w:t>
      </w:r>
      <w:r>
        <w:t xml:space="preserve"> </w:t>
      </w:r>
    </w:p>
    <w:p w:rsidR="002021B1" w:rsidRDefault="00EF0686">
      <w:pPr>
        <w:numPr>
          <w:ilvl w:val="0"/>
          <w:numId w:val="9"/>
        </w:numPr>
        <w:pBdr>
          <w:top w:val="nil"/>
          <w:left w:val="nil"/>
          <w:bottom w:val="nil"/>
          <w:right w:val="nil"/>
          <w:between w:val="nil"/>
        </w:pBdr>
      </w:pPr>
      <w:r>
        <w:rPr>
          <w:color w:val="000000"/>
        </w:rPr>
        <w:t>Result of trauma to the perineum or penis</w:t>
      </w:r>
    </w:p>
    <w:p w:rsidR="002021B1" w:rsidRDefault="00EF0686">
      <w:pPr>
        <w:numPr>
          <w:ilvl w:val="0"/>
          <w:numId w:val="9"/>
        </w:numPr>
        <w:pBdr>
          <w:top w:val="nil"/>
          <w:left w:val="nil"/>
          <w:bottom w:val="nil"/>
          <w:right w:val="nil"/>
          <w:between w:val="nil"/>
        </w:pBdr>
      </w:pPr>
      <w:r>
        <w:rPr>
          <w:color w:val="000000"/>
        </w:rPr>
        <w:t xml:space="preserve">vascular injury to the cavernosal artery exacerbated by erection </w:t>
      </w:r>
    </w:p>
    <w:p w:rsidR="002021B1" w:rsidRDefault="00EF0686">
      <w:pPr>
        <w:numPr>
          <w:ilvl w:val="0"/>
          <w:numId w:val="9"/>
        </w:numPr>
        <w:pBdr>
          <w:top w:val="nil"/>
          <w:left w:val="nil"/>
          <w:bottom w:val="nil"/>
          <w:right w:val="nil"/>
          <w:between w:val="nil"/>
        </w:pBdr>
      </w:pPr>
      <w:r>
        <w:rPr>
          <w:color w:val="000000"/>
        </w:rPr>
        <w:t xml:space="preserve">fistula forms between the artery and the sinusoidal spaces </w:t>
      </w:r>
    </w:p>
    <w:p w:rsidR="002021B1" w:rsidRDefault="00EF0686">
      <w:pPr>
        <w:numPr>
          <w:ilvl w:val="0"/>
          <w:numId w:val="9"/>
        </w:numPr>
        <w:pBdr>
          <w:top w:val="nil"/>
          <w:left w:val="nil"/>
          <w:bottom w:val="nil"/>
          <w:right w:val="nil"/>
          <w:between w:val="nil"/>
        </w:pBdr>
      </w:pPr>
      <w:r>
        <w:rPr>
          <w:color w:val="000000"/>
        </w:rPr>
        <w:t xml:space="preserve">persistent, painless penile tumescence. venous drainage is preserved, no ischemic </w:t>
      </w:r>
    </w:p>
    <w:p w:rsidR="002021B1" w:rsidRDefault="002021B1">
      <w:pPr>
        <w:pBdr>
          <w:top w:val="nil"/>
          <w:left w:val="nil"/>
          <w:bottom w:val="nil"/>
          <w:right w:val="nil"/>
          <w:between w:val="nil"/>
        </w:pBdr>
        <w:ind w:left="1080"/>
        <w:rPr>
          <w:color w:val="000000"/>
        </w:rPr>
      </w:pPr>
    </w:p>
    <w:p w:rsidR="002021B1" w:rsidRDefault="00EF0686">
      <w:pPr>
        <w:ind w:left="720"/>
      </w:pPr>
      <w:r>
        <w:t>Treatment: Observation and penile compression</w:t>
      </w:r>
    </w:p>
    <w:p w:rsidR="002021B1" w:rsidRDefault="00EF0686">
      <w:pPr>
        <w:ind w:left="720"/>
      </w:pPr>
      <w:r>
        <w:t xml:space="preserve">                    selective arterial embolization, and surgical</w:t>
      </w:r>
      <w:r>
        <w:t xml:space="preserve"> intervention</w:t>
      </w:r>
    </w:p>
    <w:p w:rsidR="002021B1" w:rsidRDefault="002021B1">
      <w:pPr>
        <w:ind w:left="720"/>
      </w:pPr>
    </w:p>
    <w:p w:rsidR="002021B1" w:rsidRDefault="002021B1">
      <w:pPr>
        <w:ind w:left="720"/>
      </w:pPr>
    </w:p>
    <w:p w:rsidR="002021B1" w:rsidRDefault="002021B1">
      <w:pPr>
        <w:ind w:left="720"/>
      </w:pPr>
    </w:p>
    <w:p w:rsidR="002021B1" w:rsidRDefault="00EF0686">
      <w:pPr>
        <w:ind w:left="720"/>
      </w:pPr>
      <w:r>
        <w:t>3- stuttering priapism</w:t>
      </w:r>
    </w:p>
    <w:p w:rsidR="002021B1" w:rsidRDefault="00EF0686">
      <w:pPr>
        <w:ind w:left="720"/>
      </w:pPr>
      <w:r>
        <w:t xml:space="preserve">     intermittence episodes which last several hours, leads up to the onset of ischaemic</w:t>
      </w:r>
    </w:p>
    <w:p w:rsidR="002021B1" w:rsidRDefault="00EF0686">
      <w:pPr>
        <w:ind w:left="720"/>
      </w:pPr>
      <w:r>
        <w:t xml:space="preserve">        priapism , linked to Sickle cell disease and blood diseases  </w:t>
      </w:r>
    </w:p>
    <w:p w:rsidR="002021B1" w:rsidRDefault="002021B1">
      <w:pPr>
        <w:rPr>
          <w:b/>
        </w:rPr>
      </w:pPr>
    </w:p>
    <w:p w:rsidR="002021B1" w:rsidRDefault="00EF0686">
      <w:pPr>
        <w:rPr>
          <w:b/>
        </w:rPr>
      </w:pPr>
      <w:r>
        <w:rPr>
          <w:b/>
        </w:rPr>
        <w:t xml:space="preserve">Complication </w:t>
      </w:r>
    </w:p>
    <w:p w:rsidR="002021B1" w:rsidRDefault="00EF0686">
      <w:pPr>
        <w:numPr>
          <w:ilvl w:val="0"/>
          <w:numId w:val="8"/>
        </w:numPr>
      </w:pPr>
      <w:r>
        <w:rPr>
          <w:b/>
        </w:rPr>
        <w:t xml:space="preserve">Erectile dysfunction due to corporal fibrosis if treatment delayed (50%) </w:t>
      </w:r>
    </w:p>
    <w:p w:rsidR="002021B1" w:rsidRDefault="002021B1">
      <w:pPr>
        <w:rPr>
          <w:b/>
        </w:rPr>
      </w:pPr>
    </w:p>
    <w:p w:rsidR="002021B1" w:rsidRDefault="002021B1">
      <w:pPr>
        <w:jc w:val="center"/>
        <w:rPr>
          <w:b/>
          <w:u w:val="single"/>
        </w:rPr>
      </w:pPr>
    </w:p>
    <w:p w:rsidR="002021B1" w:rsidRDefault="002021B1"/>
    <w:p w:rsidR="002021B1" w:rsidRDefault="002021B1"/>
    <w:p w:rsidR="002021B1" w:rsidRDefault="00EF0686">
      <w:pPr>
        <w:jc w:val="center"/>
      </w:pPr>
      <w:r>
        <w:t>Hematospermia (Hemospermia)</w:t>
      </w:r>
    </w:p>
    <w:p w:rsidR="002021B1" w:rsidRDefault="002021B1"/>
    <w:p w:rsidR="002021B1" w:rsidRDefault="00EF0686">
      <w:r>
        <w:t xml:space="preserve">Def: </w:t>
      </w:r>
    </w:p>
    <w:p w:rsidR="002021B1" w:rsidRDefault="00EF0686">
      <w:r>
        <w:t xml:space="preserve">Hematospermia is: as the macroscopic appearance of blood in semen or ejaculate. and considered a benign symptom, painless that always resolves </w:t>
      </w:r>
      <w:r>
        <w:t>spontaneously, and is rarely associated with significant urological pathology and is most often considered to be idiopathic in nature.</w:t>
      </w:r>
    </w:p>
    <w:p w:rsidR="002021B1" w:rsidRDefault="002021B1"/>
    <w:p w:rsidR="002021B1" w:rsidRDefault="002021B1"/>
    <w:p w:rsidR="002021B1" w:rsidRDefault="00EF0686">
      <w:pPr>
        <w:jc w:val="right"/>
      </w:pPr>
      <w:r>
        <w:t>Causes of the Hematospermia</w:t>
      </w:r>
    </w:p>
    <w:p w:rsidR="002021B1" w:rsidRDefault="002021B1"/>
    <w:p w:rsidR="002021B1" w:rsidRDefault="00EF0686">
      <w:pPr>
        <w:numPr>
          <w:ilvl w:val="0"/>
          <w:numId w:val="4"/>
        </w:numPr>
        <w:pBdr>
          <w:top w:val="nil"/>
          <w:left w:val="nil"/>
          <w:bottom w:val="nil"/>
          <w:right w:val="nil"/>
          <w:between w:val="nil"/>
        </w:pBdr>
      </w:pPr>
      <w:r>
        <w:rPr>
          <w:color w:val="000000"/>
        </w:rPr>
        <w:t>Infl</w:t>
      </w:r>
      <w:r>
        <w:rPr>
          <w:b/>
          <w:color w:val="000000"/>
        </w:rPr>
        <w:t xml:space="preserve">ammatory/infection </w:t>
      </w:r>
    </w:p>
    <w:p w:rsidR="002021B1" w:rsidRDefault="00EF0686">
      <w:pPr>
        <w:jc w:val="right"/>
      </w:pPr>
      <w:r>
        <w:t xml:space="preserve"> Prostatitis</w:t>
      </w:r>
    </w:p>
    <w:p w:rsidR="002021B1" w:rsidRDefault="00EF0686">
      <w:pPr>
        <w:jc w:val="right"/>
      </w:pPr>
      <w:r>
        <w:t xml:space="preserve"> Urethritis,</w:t>
      </w:r>
    </w:p>
    <w:p w:rsidR="002021B1" w:rsidRDefault="00EF0686">
      <w:pPr>
        <w:jc w:val="right"/>
      </w:pPr>
      <w:r>
        <w:t>Epididymo–orchitis</w:t>
      </w:r>
    </w:p>
    <w:p w:rsidR="002021B1" w:rsidRDefault="00EF0686">
      <w:pPr>
        <w:jc w:val="right"/>
      </w:pPr>
      <w:r>
        <w:t xml:space="preserve"> Seminal vesiculitis</w:t>
      </w:r>
    </w:p>
    <w:p w:rsidR="002021B1" w:rsidRDefault="00EF0686">
      <w:pPr>
        <w:jc w:val="right"/>
      </w:pPr>
      <w:r>
        <w:t xml:space="preserve"> Genital-urinary tuberculosis (Mycobacterium spp.) </w:t>
      </w:r>
    </w:p>
    <w:p w:rsidR="002021B1" w:rsidRDefault="00EF0686">
      <w:r>
        <w:t xml:space="preserve"> Sexually transmitted disease: gonorrhoea syphilis, (Chlamydiatrachomatis  </w:t>
      </w:r>
    </w:p>
    <w:p w:rsidR="002021B1" w:rsidRDefault="00EF0686">
      <w:pPr>
        <w:jc w:val="right"/>
      </w:pPr>
      <w:r>
        <w:t xml:space="preserve">herpes genitalis (herpes simplex virus, Ureaplasma urealyticum,    </w:t>
      </w:r>
    </w:p>
    <w:p w:rsidR="002021B1" w:rsidRDefault="00EF0686">
      <w:pPr>
        <w:jc w:val="right"/>
      </w:pPr>
      <w:r>
        <w:t xml:space="preserve">Mycoplasma spp., aids (HIV), </w:t>
      </w:r>
    </w:p>
    <w:p w:rsidR="002021B1" w:rsidRDefault="00EF0686">
      <w:pPr>
        <w:jc w:val="right"/>
      </w:pPr>
      <w:r>
        <w:t>(herpes virus/HPV, cytomegalovirus</w:t>
      </w:r>
    </w:p>
    <w:p w:rsidR="002021B1" w:rsidRDefault="002021B1">
      <w:pPr>
        <w:jc w:val="right"/>
      </w:pPr>
    </w:p>
    <w:p w:rsidR="002021B1" w:rsidRDefault="00EF0686">
      <w:pPr>
        <w:jc w:val="right"/>
      </w:pPr>
      <w:r>
        <w:t xml:space="preserve"> Urinary tract infection in general: </w:t>
      </w:r>
    </w:p>
    <w:p w:rsidR="002021B1" w:rsidRDefault="002021B1">
      <w:pPr>
        <w:jc w:val="right"/>
      </w:pPr>
    </w:p>
    <w:p w:rsidR="002021B1" w:rsidRDefault="00EF0686">
      <w:pPr>
        <w:jc w:val="right"/>
      </w:pPr>
      <w:r>
        <w:t xml:space="preserve">     2- Obstruction/congenital</w:t>
      </w:r>
    </w:p>
    <w:p w:rsidR="002021B1" w:rsidRDefault="00EF0686">
      <w:pPr>
        <w:jc w:val="right"/>
      </w:pPr>
      <w:r>
        <w:t xml:space="preserve"> Prostate calcification</w:t>
      </w:r>
    </w:p>
    <w:p w:rsidR="002021B1" w:rsidRDefault="00EF0686">
      <w:pPr>
        <w:jc w:val="right"/>
      </w:pPr>
      <w:r>
        <w:t xml:space="preserve"> Benign prostate hypertrophy</w:t>
      </w:r>
    </w:p>
    <w:p w:rsidR="002021B1" w:rsidRDefault="00EF0686">
      <w:pPr>
        <w:jc w:val="right"/>
      </w:pPr>
      <w:r>
        <w:t xml:space="preserve"> Seminal vesicle calculi/dilatation/obstruction</w:t>
      </w:r>
    </w:p>
    <w:p w:rsidR="002021B1" w:rsidRDefault="00EF0686">
      <w:pPr>
        <w:jc w:val="right"/>
      </w:pPr>
      <w:r>
        <w:t xml:space="preserve"> Ejaculatory duct calculi/dilatation/obstruction</w:t>
      </w:r>
    </w:p>
    <w:p w:rsidR="002021B1" w:rsidRDefault="002021B1">
      <w:pPr>
        <w:jc w:val="right"/>
      </w:pPr>
    </w:p>
    <w:p w:rsidR="002021B1" w:rsidRDefault="00EF0686">
      <w:pPr>
        <w:numPr>
          <w:ilvl w:val="0"/>
          <w:numId w:val="6"/>
        </w:numPr>
        <w:pBdr>
          <w:top w:val="nil"/>
          <w:left w:val="nil"/>
          <w:bottom w:val="nil"/>
          <w:right w:val="nil"/>
          <w:between w:val="nil"/>
        </w:pBdr>
      </w:pPr>
      <w:r>
        <w:rPr>
          <w:color w:val="000000"/>
        </w:rPr>
        <w:t xml:space="preserve">Tumors    </w:t>
      </w:r>
    </w:p>
    <w:p w:rsidR="002021B1" w:rsidRDefault="00EF0686">
      <w:pPr>
        <w:jc w:val="right"/>
      </w:pPr>
      <w:r>
        <w:t>Benign</w:t>
      </w:r>
    </w:p>
    <w:p w:rsidR="002021B1" w:rsidRDefault="00EF0686">
      <w:pPr>
        <w:jc w:val="right"/>
      </w:pPr>
      <w:r>
        <w:t xml:space="preserve"> Condylomata acuminata of urethra </w:t>
      </w:r>
    </w:p>
    <w:p w:rsidR="002021B1" w:rsidRDefault="00EF0686">
      <w:pPr>
        <w:jc w:val="right"/>
      </w:pPr>
      <w:r>
        <w:t xml:space="preserve"> Papillary adenoma of prostate or  urethra</w:t>
      </w:r>
    </w:p>
    <w:p w:rsidR="002021B1" w:rsidRDefault="00EF0686">
      <w:pPr>
        <w:jc w:val="right"/>
      </w:pPr>
      <w:r>
        <w:t>Malignant</w:t>
      </w:r>
    </w:p>
    <w:p w:rsidR="002021B1" w:rsidRDefault="00EF0686">
      <w:pPr>
        <w:jc w:val="right"/>
      </w:pPr>
      <w:r>
        <w:t xml:space="preserve"> Prostate adenocarcinoma</w:t>
      </w:r>
    </w:p>
    <w:p w:rsidR="002021B1" w:rsidRDefault="00EF0686">
      <w:pPr>
        <w:jc w:val="right"/>
      </w:pPr>
      <w:r>
        <w:t xml:space="preserve"> Carcinoma of bladder or urethra</w:t>
      </w:r>
    </w:p>
    <w:p w:rsidR="002021B1" w:rsidRDefault="00EF0686">
      <w:pPr>
        <w:jc w:val="right"/>
      </w:pPr>
      <w:r>
        <w:t xml:space="preserve"> Seminal vesicle carcinoma</w:t>
      </w:r>
    </w:p>
    <w:p w:rsidR="002021B1" w:rsidRDefault="00EF0686">
      <w:r>
        <w:t xml:space="preserve"> </w:t>
      </w:r>
    </w:p>
    <w:p w:rsidR="002021B1" w:rsidRDefault="002021B1"/>
    <w:p w:rsidR="002021B1" w:rsidRDefault="00EF0686">
      <w:pPr>
        <w:numPr>
          <w:ilvl w:val="0"/>
          <w:numId w:val="6"/>
        </w:numPr>
        <w:pBdr>
          <w:top w:val="nil"/>
          <w:left w:val="nil"/>
          <w:bottom w:val="nil"/>
          <w:right w:val="nil"/>
          <w:between w:val="nil"/>
        </w:pBdr>
      </w:pPr>
      <w:r>
        <w:rPr>
          <w:color w:val="000000"/>
        </w:rPr>
        <w:t>Vascular</w:t>
      </w:r>
    </w:p>
    <w:p w:rsidR="002021B1" w:rsidRDefault="00EF0686">
      <w:r>
        <w:t xml:space="preserve"> Prostate varices</w:t>
      </w:r>
    </w:p>
    <w:p w:rsidR="002021B1" w:rsidRDefault="00EF0686">
      <w:r>
        <w:t xml:space="preserve"> Excessive sex or masturbation</w:t>
      </w:r>
    </w:p>
    <w:p w:rsidR="002021B1" w:rsidRDefault="002021B1"/>
    <w:p w:rsidR="002021B1" w:rsidRDefault="00EF0686">
      <w:pPr>
        <w:numPr>
          <w:ilvl w:val="0"/>
          <w:numId w:val="6"/>
        </w:numPr>
        <w:pBdr>
          <w:top w:val="nil"/>
          <w:left w:val="nil"/>
          <w:bottom w:val="nil"/>
          <w:right w:val="nil"/>
          <w:between w:val="nil"/>
        </w:pBdr>
      </w:pPr>
      <w:r>
        <w:rPr>
          <w:color w:val="000000"/>
        </w:rPr>
        <w:t>Trauma/iatrogenic</w:t>
      </w:r>
    </w:p>
    <w:p w:rsidR="002021B1" w:rsidRDefault="00EF0686">
      <w:r>
        <w:t xml:space="preserve"> Prostate biopsy</w:t>
      </w:r>
    </w:p>
    <w:p w:rsidR="002021B1" w:rsidRDefault="00EF0686">
      <w:r>
        <w:t xml:space="preserve"> Trauma of perineum, genitalia, pelvic</w:t>
      </w:r>
    </w:p>
    <w:p w:rsidR="002021B1" w:rsidRDefault="002021B1"/>
    <w:p w:rsidR="002021B1" w:rsidRDefault="00EF0686">
      <w:pPr>
        <w:numPr>
          <w:ilvl w:val="0"/>
          <w:numId w:val="6"/>
        </w:numPr>
        <w:pBdr>
          <w:top w:val="nil"/>
          <w:left w:val="nil"/>
          <w:bottom w:val="nil"/>
          <w:right w:val="nil"/>
          <w:between w:val="nil"/>
        </w:pBdr>
      </w:pPr>
      <w:r>
        <w:rPr>
          <w:color w:val="000000"/>
        </w:rPr>
        <w:t>Systemic</w:t>
      </w:r>
    </w:p>
    <w:p w:rsidR="002021B1" w:rsidRDefault="00EF0686">
      <w:r>
        <w:t xml:space="preserve"> Hypertension</w:t>
      </w:r>
    </w:p>
    <w:p w:rsidR="002021B1" w:rsidRDefault="00EF0686">
      <w:r>
        <w:t xml:space="preserve"> Bleeding disorders</w:t>
      </w:r>
    </w:p>
    <w:p w:rsidR="002021B1" w:rsidRDefault="00EF0686">
      <w:r>
        <w:t xml:space="preserve"> Hemophilia purpurea, von Willebrand disease</w:t>
      </w:r>
    </w:p>
    <w:p w:rsidR="002021B1" w:rsidRDefault="00EF0686">
      <w:r>
        <w:t xml:space="preserve"> </w:t>
      </w:r>
    </w:p>
    <w:p w:rsidR="002021B1" w:rsidRDefault="00EF0686">
      <w:pPr>
        <w:numPr>
          <w:ilvl w:val="0"/>
          <w:numId w:val="6"/>
        </w:numPr>
        <w:pBdr>
          <w:top w:val="nil"/>
          <w:left w:val="nil"/>
          <w:bottom w:val="nil"/>
          <w:right w:val="nil"/>
          <w:between w:val="nil"/>
        </w:pBdr>
      </w:pPr>
      <w:r>
        <w:rPr>
          <w:color w:val="000000"/>
        </w:rPr>
        <w:t>Idiopathi</w:t>
      </w:r>
    </w:p>
    <w:p w:rsidR="002021B1" w:rsidRDefault="002021B1"/>
    <w:p w:rsidR="002021B1" w:rsidRDefault="00EF0686">
      <w:r>
        <w:t>Investigation, Differential Diagnosis,</w:t>
      </w:r>
    </w:p>
    <w:p w:rsidR="002021B1" w:rsidRDefault="002021B1"/>
    <w:p w:rsidR="002021B1" w:rsidRDefault="00EF0686">
      <w:pPr>
        <w:numPr>
          <w:ilvl w:val="0"/>
          <w:numId w:val="11"/>
        </w:numPr>
      </w:pPr>
      <w:r>
        <w:t>Medical/surgical history &gt;&gt;&gt; Differentia</w:t>
      </w:r>
      <w:r>
        <w:t>l diagnosis</w:t>
      </w:r>
    </w:p>
    <w:p w:rsidR="002021B1" w:rsidRDefault="00EF0686">
      <w:pPr>
        <w:numPr>
          <w:ilvl w:val="0"/>
          <w:numId w:val="11"/>
        </w:numPr>
      </w:pPr>
      <w:r>
        <w:t>Physical examination &gt;&gt; Probable cause finding</w:t>
      </w:r>
    </w:p>
    <w:p w:rsidR="002021B1" w:rsidRDefault="00EF0686">
      <w:pPr>
        <w:numPr>
          <w:ilvl w:val="0"/>
          <w:numId w:val="11"/>
        </w:numPr>
      </w:pPr>
      <w:r>
        <w:t xml:space="preserve">Investigations: </w:t>
      </w:r>
    </w:p>
    <w:p w:rsidR="002021B1" w:rsidRDefault="00EF0686">
      <w:pPr>
        <w:numPr>
          <w:ilvl w:val="0"/>
          <w:numId w:val="11"/>
        </w:numPr>
      </w:pPr>
      <w:r>
        <w:t>Urine analysis/urine culture &gt;&gt; Urinary tract infection</w:t>
      </w:r>
    </w:p>
    <w:p w:rsidR="002021B1" w:rsidRDefault="00EF0686">
      <w:pPr>
        <w:numPr>
          <w:ilvl w:val="0"/>
          <w:numId w:val="11"/>
        </w:numPr>
      </w:pPr>
      <w:r>
        <w:t>Semen culture &gt;&gt; Infection of semen</w:t>
      </w:r>
    </w:p>
    <w:p w:rsidR="002021B1" w:rsidRDefault="00EF0686">
      <w:pPr>
        <w:numPr>
          <w:ilvl w:val="0"/>
          <w:numId w:val="11"/>
        </w:numPr>
      </w:pPr>
      <w:r>
        <w:t>Complete blood count &gt;&gt; Bleeding disease</w:t>
      </w:r>
    </w:p>
    <w:p w:rsidR="002021B1" w:rsidRDefault="00EF0686">
      <w:pPr>
        <w:numPr>
          <w:ilvl w:val="0"/>
          <w:numId w:val="11"/>
        </w:numPr>
      </w:pPr>
      <w:r>
        <w:t>Urethrocystoscopy &gt;&gt; Strictures/stones/prostate varices</w:t>
      </w:r>
    </w:p>
    <w:p w:rsidR="002021B1" w:rsidRDefault="00EF0686">
      <w:pPr>
        <w:numPr>
          <w:ilvl w:val="0"/>
          <w:numId w:val="11"/>
        </w:numPr>
      </w:pPr>
      <w:r>
        <w:t>Transrectal ultrasonography &gt;&gt; Cysts/calcification/ pathological structure</w:t>
      </w:r>
    </w:p>
    <w:p w:rsidR="002021B1" w:rsidRDefault="00EF0686">
      <w:pPr>
        <w:numPr>
          <w:ilvl w:val="0"/>
          <w:numId w:val="11"/>
        </w:numPr>
      </w:pPr>
      <w:r>
        <w:t>Magnetic resonance imaging &gt;&gt; Morphology/pathological structure</w:t>
      </w:r>
    </w:p>
    <w:p w:rsidR="002021B1" w:rsidRDefault="002021B1"/>
    <w:p w:rsidR="002021B1" w:rsidRDefault="002021B1"/>
    <w:p w:rsidR="002021B1" w:rsidRDefault="00EF0686">
      <w:r>
        <w:t xml:space="preserve">Treatment :  According the cause </w:t>
      </w:r>
    </w:p>
    <w:p w:rsidR="002021B1" w:rsidRDefault="002021B1"/>
    <w:p w:rsidR="002021B1" w:rsidRDefault="002021B1"/>
    <w:p w:rsidR="002021B1" w:rsidRDefault="002021B1"/>
    <w:p w:rsidR="002021B1" w:rsidRDefault="002021B1"/>
    <w:p w:rsidR="002021B1" w:rsidRDefault="002021B1"/>
    <w:p w:rsidR="002021B1" w:rsidRDefault="00EF0686">
      <w:pPr>
        <w:jc w:val="center"/>
        <w:rPr>
          <w:b/>
          <w:sz w:val="32"/>
          <w:szCs w:val="32"/>
        </w:rPr>
      </w:pPr>
      <w:r>
        <w:rPr>
          <w:b/>
          <w:sz w:val="32"/>
          <w:szCs w:val="32"/>
        </w:rPr>
        <w:t>Erectile dysfunction</w:t>
      </w:r>
    </w:p>
    <w:p w:rsidR="002021B1" w:rsidRDefault="002021B1"/>
    <w:p w:rsidR="002021B1" w:rsidRDefault="002021B1">
      <w:pPr>
        <w:spacing w:after="200" w:line="276" w:lineRule="auto"/>
        <w:ind w:right="-483"/>
        <w:rPr>
          <w:rFonts w:ascii="Calibri" w:eastAsia="Calibri" w:hAnsi="Calibri" w:cs="Calibri"/>
          <w:b/>
        </w:rPr>
      </w:pPr>
    </w:p>
    <w:p w:rsidR="002021B1" w:rsidRDefault="00EF0686">
      <w:pPr>
        <w:spacing w:after="200" w:line="276" w:lineRule="auto"/>
        <w:ind w:left="-851" w:right="-483"/>
        <w:rPr>
          <w:rFonts w:ascii="Calibri" w:eastAsia="Calibri" w:hAnsi="Calibri" w:cs="Calibri"/>
        </w:rPr>
      </w:pPr>
      <w:r>
        <w:rPr>
          <w:rFonts w:ascii="Calibri" w:eastAsia="Calibri" w:hAnsi="Calibri" w:cs="Calibri"/>
          <w:b/>
        </w:rPr>
        <w:t>Mechanism of erection</w:t>
      </w:r>
      <w:r>
        <w:rPr>
          <w:rFonts w:ascii="Calibri" w:eastAsia="Calibri" w:hAnsi="Calibri" w:cs="Calibri"/>
        </w:rPr>
        <w:t>: Erection is either reflexogenic or psychogenic; penile erection requires 4 physiological events:</w:t>
      </w:r>
    </w:p>
    <w:p w:rsidR="002021B1" w:rsidRDefault="00EF0686">
      <w:pPr>
        <w:spacing w:after="200" w:line="276" w:lineRule="auto"/>
        <w:ind w:left="-851" w:right="-483"/>
        <w:rPr>
          <w:rFonts w:ascii="Calibri" w:eastAsia="Calibri" w:hAnsi="Calibri" w:cs="Calibri"/>
        </w:rPr>
      </w:pPr>
      <w:r>
        <w:rPr>
          <w:rFonts w:ascii="Calibri" w:eastAsia="Calibri" w:hAnsi="Calibri" w:cs="Calibri"/>
        </w:rPr>
        <w:t>1. Intact innervation.                                                        2. Intact arterial supply.                                                              3. Responsive corporeal smooth muscles.                   4. Intact veno-occlusive mechani</w:t>
      </w:r>
      <w:r>
        <w:rPr>
          <w:rFonts w:ascii="Calibri" w:eastAsia="Calibri" w:hAnsi="Calibri" w:cs="Calibri"/>
        </w:rPr>
        <w:t>sm.</w:t>
      </w:r>
    </w:p>
    <w:p w:rsidR="002021B1" w:rsidRDefault="00EF0686">
      <w:pPr>
        <w:spacing w:after="200" w:line="276" w:lineRule="auto"/>
        <w:ind w:left="-851" w:right="-483"/>
        <w:rPr>
          <w:rFonts w:ascii="Calibri" w:eastAsia="Calibri" w:hAnsi="Calibri" w:cs="Calibri"/>
        </w:rPr>
      </w:pPr>
      <w:r>
        <w:rPr>
          <w:rFonts w:ascii="Calibri" w:eastAsia="Calibri" w:hAnsi="Calibri" w:cs="Calibri"/>
          <w:b/>
        </w:rPr>
        <w:t>Erectile Dysfunction (ED)</w:t>
      </w:r>
      <w:r>
        <w:rPr>
          <w:rFonts w:ascii="Calibri" w:eastAsia="Calibri" w:hAnsi="Calibri" w:cs="Calibri"/>
        </w:rPr>
        <w:t>: It is the inability to obtain or maintain erection of sufficient quality for satisfactory penetration.</w:t>
      </w:r>
    </w:p>
    <w:p w:rsidR="002021B1" w:rsidRDefault="00EF0686">
      <w:pPr>
        <w:spacing w:after="200" w:line="276" w:lineRule="auto"/>
        <w:ind w:left="-851" w:right="-483"/>
        <w:rPr>
          <w:rFonts w:ascii="Calibri" w:eastAsia="Calibri" w:hAnsi="Calibri" w:cs="Calibri"/>
        </w:rPr>
      </w:pPr>
      <w:r>
        <w:rPr>
          <w:rFonts w:ascii="Calibri" w:eastAsia="Calibri" w:hAnsi="Calibri" w:cs="Calibri"/>
        </w:rPr>
        <w:t xml:space="preserve">  ED (Impotence) is either organic or psychogenic 50% to 80% of all impotent patient belong to the organic group. Only 20%</w:t>
      </w:r>
      <w:r>
        <w:rPr>
          <w:rFonts w:ascii="Calibri" w:eastAsia="Calibri" w:hAnsi="Calibri" w:cs="Calibri"/>
        </w:rPr>
        <w:t xml:space="preserve"> to 30% is purely psychogenic. Psychogenic causes are more common in young patients, while organic causes are more common in old age patients.</w:t>
      </w:r>
    </w:p>
    <w:p w:rsidR="002021B1" w:rsidRDefault="00EF0686">
      <w:pPr>
        <w:spacing w:after="200" w:line="276" w:lineRule="auto"/>
        <w:ind w:left="-851" w:right="-483"/>
        <w:rPr>
          <w:rFonts w:ascii="Calibri" w:eastAsia="Calibri" w:hAnsi="Calibri" w:cs="Calibri"/>
        </w:rPr>
      </w:pPr>
      <w:r>
        <w:rPr>
          <w:rFonts w:ascii="Calibri" w:eastAsia="Calibri" w:hAnsi="Calibri" w:cs="Calibri"/>
          <w:b/>
        </w:rPr>
        <w:t>Causes of organic impotence</w:t>
      </w:r>
    </w:p>
    <w:p w:rsidR="002021B1" w:rsidRDefault="00EF0686">
      <w:pPr>
        <w:spacing w:after="200" w:line="276" w:lineRule="auto"/>
        <w:ind w:left="-851" w:right="-483"/>
        <w:rPr>
          <w:rFonts w:ascii="Calibri" w:eastAsia="Calibri" w:hAnsi="Calibri" w:cs="Calibri"/>
          <w:b/>
        </w:rPr>
      </w:pPr>
      <w:r>
        <w:rPr>
          <w:rFonts w:ascii="Calibri" w:eastAsia="Calibri" w:hAnsi="Calibri" w:cs="Calibri"/>
          <w:b/>
        </w:rPr>
        <w:t>I) Predisposing (risk) factors.                                                   II) Endocrinal causes.                                                                Ill) Vascular causes: arterial, venous, sinusoidal.                 IV) Neurogenic cause</w:t>
      </w:r>
      <w:r>
        <w:rPr>
          <w:rFonts w:ascii="Calibri" w:eastAsia="Calibri" w:hAnsi="Calibri" w:cs="Calibri"/>
          <w:b/>
        </w:rPr>
        <w:t>s.</w:t>
      </w:r>
    </w:p>
    <w:p w:rsidR="002021B1" w:rsidRDefault="002021B1">
      <w:pPr>
        <w:spacing w:after="200" w:line="276" w:lineRule="auto"/>
        <w:ind w:left="-851" w:right="-483"/>
        <w:rPr>
          <w:rFonts w:ascii="Calibri" w:eastAsia="Calibri" w:hAnsi="Calibri" w:cs="Calibri"/>
          <w:b/>
        </w:rPr>
      </w:pPr>
    </w:p>
    <w:p w:rsidR="002021B1" w:rsidRDefault="00EF0686">
      <w:pPr>
        <w:spacing w:after="200" w:line="276" w:lineRule="auto"/>
        <w:ind w:left="-851" w:right="-483"/>
        <w:rPr>
          <w:rFonts w:ascii="Calibri" w:eastAsia="Calibri" w:hAnsi="Calibri" w:cs="Calibri"/>
        </w:rPr>
      </w:pPr>
      <w:r>
        <w:rPr>
          <w:rFonts w:ascii="Calibri" w:eastAsia="Calibri" w:hAnsi="Calibri" w:cs="Calibri"/>
          <w:b/>
        </w:rPr>
        <w:t>I) Predisposing risk factors for impotence</w:t>
      </w:r>
    </w:p>
    <w:p w:rsidR="002021B1" w:rsidRDefault="00EF0686">
      <w:pPr>
        <w:spacing w:after="200" w:line="276" w:lineRule="auto"/>
        <w:ind w:left="-851" w:right="-483" w:hanging="200"/>
        <w:rPr>
          <w:rFonts w:ascii="Calibri" w:eastAsia="Calibri" w:hAnsi="Calibri" w:cs="Calibri"/>
        </w:rPr>
      </w:pPr>
      <w:r>
        <w:rPr>
          <w:rFonts w:ascii="Calibri" w:eastAsia="Calibri" w:hAnsi="Calibri" w:cs="Calibri"/>
        </w:rPr>
        <w:t xml:space="preserve">    </w:t>
      </w:r>
      <w:r>
        <w:rPr>
          <w:rFonts w:ascii="Calibri" w:eastAsia="Calibri" w:hAnsi="Calibri" w:cs="Calibri"/>
          <w:u w:val="single"/>
        </w:rPr>
        <w:t>1. Hypertension:</w:t>
      </w:r>
      <w:r>
        <w:rPr>
          <w:rFonts w:ascii="Calibri" w:eastAsia="Calibri" w:hAnsi="Calibri" w:cs="Calibri"/>
        </w:rPr>
        <w:t xml:space="preserve"> Hypertension and atherosclerosis will decrease the arterial inflow to the penis leading to impotence. Sexual dysfunction in hypertensive patients is more likely to be due to antihypertensi</w:t>
      </w:r>
      <w:r>
        <w:rPr>
          <w:rFonts w:ascii="Calibri" w:eastAsia="Calibri" w:hAnsi="Calibri" w:cs="Calibri"/>
        </w:rPr>
        <w:t xml:space="preserve">ve drugs. </w:t>
      </w:r>
    </w:p>
    <w:p w:rsidR="002021B1" w:rsidRDefault="00EF0686">
      <w:pPr>
        <w:spacing w:after="200" w:line="276" w:lineRule="auto"/>
        <w:ind w:left="-851" w:right="-483" w:hanging="200"/>
        <w:rPr>
          <w:rFonts w:ascii="Calibri" w:eastAsia="Calibri" w:hAnsi="Calibri" w:cs="Calibri"/>
        </w:rPr>
      </w:pPr>
      <w:r>
        <w:rPr>
          <w:rFonts w:ascii="Calibri" w:eastAsia="Calibri" w:hAnsi="Calibri" w:cs="Calibri"/>
        </w:rPr>
        <w:t xml:space="preserve">    </w:t>
      </w:r>
      <w:r>
        <w:rPr>
          <w:rFonts w:ascii="Calibri" w:eastAsia="Calibri" w:hAnsi="Calibri" w:cs="Calibri"/>
          <w:u w:val="single"/>
        </w:rPr>
        <w:t>2. Diabetes mellitus:</w:t>
      </w:r>
      <w:r>
        <w:rPr>
          <w:rFonts w:ascii="Calibri" w:eastAsia="Calibri" w:hAnsi="Calibri" w:cs="Calibri"/>
        </w:rPr>
        <w:t xml:space="preserve"> More than 50% of diabetic men develop erectile dysfunction during the course of the disease. The incidence of erectile dysfunction is 2-5 times higher in diabetics than in normal men. Impotence in diabetics may be: Init</w:t>
      </w:r>
      <w:r>
        <w:rPr>
          <w:rFonts w:ascii="Calibri" w:eastAsia="Calibri" w:hAnsi="Calibri" w:cs="Calibri"/>
        </w:rPr>
        <w:t xml:space="preserve">ial symptom in undiscovered DM, it may occur in the course of the disease, or it may be temporary in uncontrolled diabetes.                                                         </w:t>
      </w:r>
    </w:p>
    <w:p w:rsidR="002021B1" w:rsidRDefault="00EF0686">
      <w:pPr>
        <w:spacing w:after="200" w:line="276" w:lineRule="auto"/>
        <w:ind w:left="-851" w:right="-483" w:hanging="200"/>
        <w:rPr>
          <w:rFonts w:ascii="Calibri" w:eastAsia="Calibri" w:hAnsi="Calibri" w:cs="Calibri"/>
        </w:rPr>
      </w:pPr>
      <w:r>
        <w:rPr>
          <w:rFonts w:ascii="Calibri" w:eastAsia="Calibri" w:hAnsi="Calibri" w:cs="Calibri"/>
        </w:rPr>
        <w:t xml:space="preserve">    Pathophysiology of erectile dysfunction in diabetes mellitus:          </w:t>
      </w:r>
      <w:r>
        <w:rPr>
          <w:rFonts w:ascii="Calibri" w:eastAsia="Calibri" w:hAnsi="Calibri" w:cs="Calibri"/>
        </w:rPr>
        <w:t xml:space="preserve">                                                                            </w:t>
      </w:r>
    </w:p>
    <w:p w:rsidR="002021B1" w:rsidRDefault="00EF0686">
      <w:pPr>
        <w:spacing w:after="200" w:line="276" w:lineRule="auto"/>
        <w:ind w:left="-851" w:right="-483" w:hanging="200"/>
        <w:rPr>
          <w:rFonts w:ascii="Calibri" w:eastAsia="Calibri" w:hAnsi="Calibri" w:cs="Calibri"/>
        </w:rPr>
      </w:pPr>
      <w:r>
        <w:rPr>
          <w:rFonts w:ascii="Calibri" w:eastAsia="Calibri" w:hAnsi="Calibri" w:cs="Calibri"/>
        </w:rPr>
        <w:t xml:space="preserve">  a) Endocrinal dysfunction.                                                         b) Diabetic angiopathy.</w:t>
      </w:r>
      <w:r>
        <w:rPr>
          <w:rFonts w:ascii="Calibri" w:eastAsia="Calibri" w:hAnsi="Calibri" w:cs="Calibri"/>
          <w:b/>
          <w:i/>
        </w:rPr>
        <w:t xml:space="preserve">                                                                       </w:t>
      </w:r>
      <w:r>
        <w:rPr>
          <w:rFonts w:ascii="Calibri" w:eastAsia="Calibri" w:hAnsi="Calibri" w:cs="Calibri"/>
          <w:b/>
          <w:i/>
        </w:rPr>
        <w:t xml:space="preserve">     </w:t>
      </w:r>
      <w:r>
        <w:rPr>
          <w:rFonts w:ascii="Calibri" w:eastAsia="Calibri" w:hAnsi="Calibri" w:cs="Calibri"/>
        </w:rPr>
        <w:t>c) Autonomic neuropathy.                                                        d) Psychogenic.</w:t>
      </w:r>
    </w:p>
    <w:p w:rsidR="002021B1" w:rsidRDefault="00EF0686">
      <w:pPr>
        <w:spacing w:after="200" w:line="276" w:lineRule="auto"/>
        <w:ind w:left="-851" w:right="-483" w:hanging="260"/>
        <w:rPr>
          <w:rFonts w:ascii="Calibri" w:eastAsia="Calibri" w:hAnsi="Calibri" w:cs="Calibri"/>
        </w:rPr>
      </w:pPr>
      <w:r>
        <w:rPr>
          <w:rFonts w:ascii="Calibri" w:eastAsia="Calibri" w:hAnsi="Calibri" w:cs="Calibri"/>
        </w:rPr>
        <w:t xml:space="preserve">      </w:t>
      </w:r>
      <w:r>
        <w:rPr>
          <w:rFonts w:ascii="Calibri" w:eastAsia="Calibri" w:hAnsi="Calibri" w:cs="Calibri"/>
          <w:u w:val="single"/>
        </w:rPr>
        <w:t>3. Renal failure:</w:t>
      </w:r>
      <w:r>
        <w:rPr>
          <w:rFonts w:ascii="Calibri" w:eastAsia="Calibri" w:hAnsi="Calibri" w:cs="Calibri"/>
        </w:rPr>
        <w:t xml:space="preserve"> 20% to 50% of patients with renal failure complain of erectile dysfunction.The mechanism of               </w:t>
      </w:r>
    </w:p>
    <w:p w:rsidR="002021B1" w:rsidRDefault="00EF0686">
      <w:pPr>
        <w:spacing w:after="200" w:line="276" w:lineRule="auto"/>
        <w:ind w:left="-851" w:right="-483" w:hanging="260"/>
        <w:rPr>
          <w:rFonts w:ascii="Calibri" w:eastAsia="Calibri" w:hAnsi="Calibri" w:cs="Calibri"/>
        </w:rPr>
      </w:pPr>
      <w:r>
        <w:rPr>
          <w:rFonts w:ascii="Calibri" w:eastAsia="Calibri" w:hAnsi="Calibri" w:cs="Calibri"/>
        </w:rPr>
        <w:t xml:space="preserve">        ED in patients w</w:t>
      </w:r>
      <w:r>
        <w:rPr>
          <w:rFonts w:ascii="Calibri" w:eastAsia="Calibri" w:hAnsi="Calibri" w:cs="Calibri"/>
        </w:rPr>
        <w:t xml:space="preserve">ith chronic renal failure may be:                                                                            </w:t>
      </w:r>
    </w:p>
    <w:p w:rsidR="002021B1" w:rsidRDefault="00EF0686">
      <w:pPr>
        <w:spacing w:after="200" w:line="276" w:lineRule="auto"/>
        <w:ind w:left="-851" w:right="-483" w:hanging="260"/>
        <w:rPr>
          <w:rFonts w:ascii="Calibri" w:eastAsia="Calibri" w:hAnsi="Calibri" w:cs="Calibri"/>
        </w:rPr>
      </w:pPr>
      <w:r>
        <w:rPr>
          <w:rFonts w:ascii="Calibri" w:eastAsia="Calibri" w:hAnsi="Calibri" w:cs="Calibri"/>
        </w:rPr>
        <w:t xml:space="preserve">                i) Hypertension or antihypertensive therapy.                                                                                      </w:t>
      </w:r>
      <w:r>
        <w:rPr>
          <w:rFonts w:ascii="Calibri" w:eastAsia="Calibri" w:hAnsi="Calibri" w:cs="Calibri"/>
        </w:rPr>
        <w:t xml:space="preserve">                        </w:t>
      </w:r>
    </w:p>
    <w:p w:rsidR="002021B1" w:rsidRDefault="00EF0686">
      <w:pPr>
        <w:spacing w:after="200" w:line="276" w:lineRule="auto"/>
        <w:ind w:left="-851" w:right="-483" w:hanging="260"/>
        <w:rPr>
          <w:rFonts w:ascii="Calibri" w:eastAsia="Calibri" w:hAnsi="Calibri" w:cs="Calibri"/>
        </w:rPr>
      </w:pPr>
      <w:r>
        <w:rPr>
          <w:rFonts w:ascii="Calibri" w:eastAsia="Calibri" w:hAnsi="Calibri" w:cs="Calibri"/>
        </w:rPr>
        <w:t xml:space="preserve">              ii) Endocrinal malfunction (hyperprolactinemia and low testosterone).                                                                                       </w:t>
      </w:r>
    </w:p>
    <w:p w:rsidR="002021B1" w:rsidRDefault="00EF0686">
      <w:pPr>
        <w:spacing w:after="200" w:line="276" w:lineRule="auto"/>
        <w:ind w:left="-851" w:right="-483" w:hanging="260"/>
        <w:rPr>
          <w:rFonts w:ascii="Calibri" w:eastAsia="Calibri" w:hAnsi="Calibri" w:cs="Calibri"/>
        </w:rPr>
      </w:pPr>
      <w:r>
        <w:rPr>
          <w:rFonts w:ascii="Calibri" w:eastAsia="Calibri" w:hAnsi="Calibri" w:cs="Calibri"/>
        </w:rPr>
        <w:t xml:space="preserve">             iii) Uremic neuropathy.</w:t>
      </w:r>
    </w:p>
    <w:p w:rsidR="002021B1" w:rsidRDefault="00EF0686">
      <w:pPr>
        <w:spacing w:after="200" w:line="276" w:lineRule="auto"/>
        <w:ind w:left="-851" w:right="-483" w:hanging="260"/>
        <w:rPr>
          <w:rFonts w:ascii="Calibri" w:eastAsia="Calibri" w:hAnsi="Calibri" w:cs="Calibri"/>
        </w:rPr>
      </w:pPr>
      <w:r>
        <w:rPr>
          <w:rFonts w:ascii="Calibri" w:eastAsia="Calibri" w:hAnsi="Calibri" w:cs="Calibri"/>
        </w:rPr>
        <w:t xml:space="preserve">     </w:t>
      </w:r>
      <w:r>
        <w:rPr>
          <w:rFonts w:ascii="Calibri" w:eastAsia="Calibri" w:hAnsi="Calibri" w:cs="Calibri"/>
          <w:u w:val="single"/>
        </w:rPr>
        <w:t>4. Smoking:</w:t>
      </w:r>
      <w:r>
        <w:rPr>
          <w:rFonts w:ascii="Calibri" w:eastAsia="Calibri" w:hAnsi="Calibri" w:cs="Calibri"/>
        </w:rPr>
        <w:t xml:space="preserve">   Nico</w:t>
      </w:r>
      <w:r>
        <w:rPr>
          <w:rFonts w:ascii="Calibri" w:eastAsia="Calibri" w:hAnsi="Calibri" w:cs="Calibri"/>
        </w:rPr>
        <w:t>tine has vasoconstrictive effect on blood vessels impairing-blood flow to the penis which will impair erection.</w:t>
      </w:r>
    </w:p>
    <w:p w:rsidR="002021B1" w:rsidRDefault="00EF0686">
      <w:pPr>
        <w:spacing w:after="200" w:line="276" w:lineRule="auto"/>
        <w:ind w:left="-851" w:right="-483" w:hanging="260"/>
        <w:rPr>
          <w:rFonts w:ascii="Calibri" w:eastAsia="Calibri" w:hAnsi="Calibri" w:cs="Calibri"/>
        </w:rPr>
      </w:pPr>
      <w:r>
        <w:rPr>
          <w:rFonts w:ascii="Calibri" w:eastAsia="Calibri" w:hAnsi="Calibri" w:cs="Calibri"/>
        </w:rPr>
        <w:t xml:space="preserve">     </w:t>
      </w:r>
      <w:r>
        <w:rPr>
          <w:rFonts w:ascii="Calibri" w:eastAsia="Calibri" w:hAnsi="Calibri" w:cs="Calibri"/>
          <w:u w:val="single"/>
        </w:rPr>
        <w:t>5. Drugs:</w:t>
      </w:r>
      <w:r>
        <w:rPr>
          <w:rFonts w:ascii="Calibri" w:eastAsia="Calibri" w:hAnsi="Calibri" w:cs="Calibri"/>
        </w:rPr>
        <w:t xml:space="preserve">    Psychotropic drugs, antihypertensive drugs, cardiac drugs, antihistamines, H2 receptor antagonist and antiandrogens.</w:t>
      </w:r>
    </w:p>
    <w:p w:rsidR="002021B1" w:rsidRDefault="00EF0686">
      <w:pPr>
        <w:spacing w:after="200" w:line="276" w:lineRule="auto"/>
        <w:ind w:left="-851" w:right="-483"/>
        <w:rPr>
          <w:rFonts w:ascii="Calibri" w:eastAsia="Calibri" w:hAnsi="Calibri" w:cs="Calibri"/>
        </w:rPr>
      </w:pPr>
      <w:r>
        <w:rPr>
          <w:rFonts w:ascii="Calibri" w:eastAsia="Calibri" w:hAnsi="Calibri" w:cs="Calibri"/>
          <w:u w:val="single"/>
        </w:rPr>
        <w:t>6. Alcoho</w:t>
      </w:r>
      <w:r>
        <w:rPr>
          <w:rFonts w:ascii="Calibri" w:eastAsia="Calibri" w:hAnsi="Calibri" w:cs="Calibri"/>
          <w:u w:val="single"/>
        </w:rPr>
        <w:t>l</w:t>
      </w:r>
      <w:r>
        <w:rPr>
          <w:rFonts w:ascii="Calibri" w:eastAsia="Calibri" w:hAnsi="Calibri" w:cs="Calibri"/>
        </w:rPr>
        <w:t>: may initially increase libido, but it will impair erection, ejaculation and orgasm.</w:t>
      </w:r>
    </w:p>
    <w:p w:rsidR="002021B1" w:rsidRDefault="00EF0686">
      <w:pPr>
        <w:spacing w:after="200" w:line="276" w:lineRule="auto"/>
        <w:ind w:left="-851" w:right="-483"/>
        <w:rPr>
          <w:rFonts w:ascii="Calibri" w:eastAsia="Calibri" w:hAnsi="Calibri" w:cs="Calibri"/>
        </w:rPr>
      </w:pPr>
      <w:r>
        <w:rPr>
          <w:rFonts w:ascii="Calibri" w:eastAsia="Calibri" w:hAnsi="Calibri" w:cs="Calibri"/>
          <w:b/>
        </w:rPr>
        <w:t>II) Endocrinal causes of erectile dysfunction</w:t>
      </w:r>
    </w:p>
    <w:p w:rsidR="002021B1" w:rsidRDefault="00EF0686">
      <w:pPr>
        <w:spacing w:after="200" w:line="276" w:lineRule="auto"/>
        <w:ind w:left="-851" w:right="-483"/>
        <w:rPr>
          <w:rFonts w:ascii="Calibri" w:eastAsia="Calibri" w:hAnsi="Calibri" w:cs="Calibri"/>
        </w:rPr>
      </w:pPr>
      <w:r>
        <w:rPr>
          <w:rFonts w:ascii="Calibri" w:eastAsia="Calibri" w:hAnsi="Calibri" w:cs="Calibri"/>
          <w:b/>
          <w:i/>
        </w:rPr>
        <w:t>A) Androgens and sexual response</w:t>
      </w:r>
    </w:p>
    <w:p w:rsidR="002021B1" w:rsidRDefault="00EF0686">
      <w:pPr>
        <w:spacing w:after="200" w:line="276" w:lineRule="auto"/>
        <w:ind w:left="-851" w:right="-483"/>
        <w:rPr>
          <w:rFonts w:ascii="Calibri" w:eastAsia="Calibri" w:hAnsi="Calibri" w:cs="Calibri"/>
        </w:rPr>
      </w:pPr>
      <w:r>
        <w:rPr>
          <w:rFonts w:ascii="Calibri" w:eastAsia="Calibri" w:hAnsi="Calibri" w:cs="Calibri"/>
        </w:rPr>
        <w:t xml:space="preserve">The role of hormones in human sexual response is not accurately defined, in men androgens </w:t>
      </w:r>
      <w:r>
        <w:rPr>
          <w:rFonts w:ascii="Calibri" w:eastAsia="Calibri" w:hAnsi="Calibri" w:cs="Calibri"/>
        </w:rPr>
        <w:t>are necessary for sexual desire and ejaculation, but erection and orgasm are not androgen dependent. Androgens have stimulatory effect on the sexual desire in women.</w:t>
      </w:r>
    </w:p>
    <w:p w:rsidR="002021B1" w:rsidRDefault="00EF0686">
      <w:pPr>
        <w:spacing w:after="200" w:line="276" w:lineRule="auto"/>
        <w:ind w:left="-851" w:right="-483"/>
        <w:rPr>
          <w:rFonts w:ascii="Calibri" w:eastAsia="Calibri" w:hAnsi="Calibri" w:cs="Calibri"/>
        </w:rPr>
      </w:pPr>
      <w:r>
        <w:rPr>
          <w:rFonts w:ascii="Calibri" w:eastAsia="Calibri" w:hAnsi="Calibri" w:cs="Calibri"/>
          <w:b/>
          <w:i/>
        </w:rPr>
        <w:t>B) Prolactin</w:t>
      </w:r>
      <w:r>
        <w:rPr>
          <w:rFonts w:ascii="Calibri" w:eastAsia="Calibri" w:hAnsi="Calibri" w:cs="Calibri"/>
        </w:rPr>
        <w:t>: Men with hyperprolactinemia experience loss of libido and impotence. Hyperpr</w:t>
      </w:r>
      <w:r>
        <w:rPr>
          <w:rFonts w:ascii="Calibri" w:eastAsia="Calibri" w:hAnsi="Calibri" w:cs="Calibri"/>
        </w:rPr>
        <w:t>olactiemia is associated with decrease of serum testosterone level.</w:t>
      </w:r>
    </w:p>
    <w:p w:rsidR="002021B1" w:rsidRDefault="00EF0686">
      <w:pPr>
        <w:spacing w:after="200" w:line="276" w:lineRule="auto"/>
        <w:ind w:left="-851" w:right="-483"/>
        <w:rPr>
          <w:rFonts w:ascii="Calibri" w:eastAsia="Calibri" w:hAnsi="Calibri" w:cs="Calibri"/>
          <w:b/>
        </w:rPr>
      </w:pPr>
      <w:r>
        <w:rPr>
          <w:rFonts w:ascii="Calibri" w:eastAsia="Calibri" w:hAnsi="Calibri" w:cs="Calibri"/>
          <w:b/>
        </w:rPr>
        <w:t>Ill) Vasculogenic causes of erectile dysfunction</w:t>
      </w:r>
    </w:p>
    <w:p w:rsidR="002021B1" w:rsidRDefault="00EF0686">
      <w:pPr>
        <w:numPr>
          <w:ilvl w:val="0"/>
          <w:numId w:val="18"/>
        </w:numPr>
        <w:pBdr>
          <w:top w:val="nil"/>
          <w:left w:val="nil"/>
          <w:bottom w:val="nil"/>
          <w:right w:val="nil"/>
          <w:between w:val="nil"/>
        </w:pBdr>
        <w:spacing w:line="276" w:lineRule="auto"/>
        <w:ind w:right="-483" w:hanging="359"/>
        <w:rPr>
          <w:rFonts w:ascii="Calibri" w:eastAsia="Calibri" w:hAnsi="Calibri" w:cs="Calibri"/>
          <w:color w:val="000000"/>
        </w:rPr>
      </w:pPr>
      <w:r>
        <w:rPr>
          <w:rFonts w:ascii="Calibri" w:eastAsia="Calibri" w:hAnsi="Calibri" w:cs="Calibri"/>
          <w:b/>
          <w:i/>
          <w:color w:val="000000"/>
        </w:rPr>
        <w:t>Arterial insufficiency:</w:t>
      </w:r>
      <w:r>
        <w:rPr>
          <w:rFonts w:ascii="Calibri" w:eastAsia="Calibri" w:hAnsi="Calibri" w:cs="Calibri"/>
          <w:color w:val="000000"/>
        </w:rPr>
        <w:t xml:space="preserve">                                                                                                                                       </w:t>
      </w:r>
    </w:p>
    <w:p w:rsidR="002021B1" w:rsidRDefault="00EF0686">
      <w:pPr>
        <w:numPr>
          <w:ilvl w:val="0"/>
          <w:numId w:val="18"/>
        </w:numPr>
        <w:pBdr>
          <w:top w:val="nil"/>
          <w:left w:val="nil"/>
          <w:bottom w:val="nil"/>
          <w:right w:val="nil"/>
          <w:between w:val="nil"/>
        </w:pBdr>
        <w:spacing w:after="200" w:line="276" w:lineRule="auto"/>
        <w:ind w:right="-483" w:hanging="359"/>
        <w:rPr>
          <w:rFonts w:ascii="Calibri" w:eastAsia="Calibri" w:hAnsi="Calibri" w:cs="Calibri"/>
          <w:color w:val="000000"/>
        </w:rPr>
      </w:pPr>
      <w:r>
        <w:rPr>
          <w:rFonts w:ascii="Calibri" w:eastAsia="Calibri" w:hAnsi="Calibri" w:cs="Calibri"/>
          <w:color w:val="000000"/>
        </w:rPr>
        <w:t xml:space="preserve">Defective blood supply to the corpora cavernosa is a common cause of impotence: arterial insufficiency is commonly seen </w:t>
      </w:r>
      <w:r>
        <w:rPr>
          <w:rFonts w:ascii="Calibri" w:eastAsia="Calibri" w:hAnsi="Calibri" w:cs="Calibri"/>
          <w:color w:val="000000"/>
        </w:rPr>
        <w:t>in cases of arterial dyspepsia, arteriosclerosis, arterial spasm, tumors, trauma and stricture. Patients with mild to moderate arterial insufficiency will need longer time to initiate erection while patients with severe arterial insufficiency can not initi</w:t>
      </w:r>
      <w:r>
        <w:rPr>
          <w:rFonts w:ascii="Calibri" w:eastAsia="Calibri" w:hAnsi="Calibri" w:cs="Calibri"/>
          <w:color w:val="000000"/>
        </w:rPr>
        <w:t xml:space="preserve">ate erection.                                                            </w:t>
      </w:r>
    </w:p>
    <w:p w:rsidR="002021B1" w:rsidRDefault="00EF0686">
      <w:pPr>
        <w:spacing w:after="200" w:line="276" w:lineRule="auto"/>
        <w:ind w:left="-851" w:right="-483"/>
        <w:rPr>
          <w:rFonts w:ascii="Calibri" w:eastAsia="Calibri" w:hAnsi="Calibri" w:cs="Calibri"/>
        </w:rPr>
      </w:pPr>
      <w:r>
        <w:rPr>
          <w:rFonts w:ascii="Calibri" w:eastAsia="Calibri" w:hAnsi="Calibri" w:cs="Calibri"/>
        </w:rPr>
        <w:t xml:space="preserve"> </w:t>
      </w:r>
      <w:r>
        <w:rPr>
          <w:rFonts w:ascii="Calibri" w:eastAsia="Calibri" w:hAnsi="Calibri" w:cs="Calibri"/>
          <w:b/>
          <w:i/>
        </w:rPr>
        <w:t>B) Venogenic causes:</w:t>
      </w:r>
      <w:r>
        <w:rPr>
          <w:rFonts w:ascii="Calibri" w:eastAsia="Calibri" w:hAnsi="Calibri" w:cs="Calibri"/>
        </w:rPr>
        <w:t xml:space="preserve">                                                                                                                                           </w:t>
      </w:r>
    </w:p>
    <w:p w:rsidR="002021B1" w:rsidRDefault="00EF0686">
      <w:pPr>
        <w:spacing w:after="200" w:line="276" w:lineRule="auto"/>
        <w:ind w:left="-851" w:right="-483"/>
        <w:rPr>
          <w:rFonts w:ascii="Calibri" w:eastAsia="Calibri" w:hAnsi="Calibri" w:cs="Calibri"/>
        </w:rPr>
      </w:pPr>
      <w:r>
        <w:rPr>
          <w:rFonts w:ascii="Calibri" w:eastAsia="Calibri" w:hAnsi="Calibri" w:cs="Calibri"/>
        </w:rPr>
        <w:t xml:space="preserve"> A careful balance be</w:t>
      </w:r>
      <w:r>
        <w:rPr>
          <w:rFonts w:ascii="Calibri" w:eastAsia="Calibri" w:hAnsi="Calibri" w:cs="Calibri"/>
        </w:rPr>
        <w:t xml:space="preserve">tween blood flow into and out of the erectile bodies is essential in providing erection. Outflow regulation is dependant on the integrity of corporeal veno-occlusive mechanism. </w:t>
      </w:r>
    </w:p>
    <w:p w:rsidR="002021B1" w:rsidRDefault="00EF0686">
      <w:pPr>
        <w:spacing w:after="200" w:line="276" w:lineRule="auto"/>
        <w:ind w:left="-851" w:right="-483"/>
        <w:rPr>
          <w:rFonts w:ascii="Calibri" w:eastAsia="Calibri" w:hAnsi="Calibri" w:cs="Calibri"/>
        </w:rPr>
      </w:pPr>
      <w:r>
        <w:rPr>
          <w:rFonts w:ascii="Calibri" w:eastAsia="Calibri" w:hAnsi="Calibri" w:cs="Calibri"/>
          <w:b/>
          <w:i/>
        </w:rPr>
        <w:t>C) Sinusoidal causes:</w:t>
      </w:r>
      <w:r>
        <w:rPr>
          <w:rFonts w:ascii="Calibri" w:eastAsia="Calibri" w:hAnsi="Calibri" w:cs="Calibri"/>
        </w:rPr>
        <w:t xml:space="preserve">                                                         </w:t>
      </w:r>
      <w:r>
        <w:rPr>
          <w:rFonts w:ascii="Calibri" w:eastAsia="Calibri" w:hAnsi="Calibri" w:cs="Calibri"/>
        </w:rPr>
        <w:t xml:space="preserve">                                                                                    Ultrastructural degenerative changes of smooth muscle cells of the corpus cavernosum or depletion of neurotransmitters will result in ED.</w:t>
      </w:r>
    </w:p>
    <w:p w:rsidR="002021B1" w:rsidRDefault="00EF0686">
      <w:pPr>
        <w:spacing w:after="200" w:line="276" w:lineRule="auto"/>
        <w:ind w:left="-851" w:right="-483"/>
        <w:rPr>
          <w:rFonts w:ascii="Calibri" w:eastAsia="Calibri" w:hAnsi="Calibri" w:cs="Calibri"/>
        </w:rPr>
      </w:pPr>
      <w:r>
        <w:rPr>
          <w:rFonts w:ascii="Calibri" w:eastAsia="Calibri" w:hAnsi="Calibri" w:cs="Calibri"/>
          <w:b/>
        </w:rPr>
        <w:t xml:space="preserve">IV) Neurogenic causes of erectile </w:t>
      </w:r>
      <w:r>
        <w:rPr>
          <w:rFonts w:ascii="Calibri" w:eastAsia="Calibri" w:hAnsi="Calibri" w:cs="Calibri"/>
          <w:b/>
        </w:rPr>
        <w:t>dysfunction</w:t>
      </w:r>
      <w:r>
        <w:rPr>
          <w:rFonts w:ascii="Calibri" w:eastAsia="Calibri" w:hAnsi="Calibri" w:cs="Calibri"/>
        </w:rPr>
        <w:t xml:space="preserve">                                                                                                         </w:t>
      </w:r>
    </w:p>
    <w:p w:rsidR="002021B1" w:rsidRDefault="00EF0686">
      <w:pPr>
        <w:spacing w:after="200" w:line="276" w:lineRule="auto"/>
        <w:ind w:left="-851" w:right="-483"/>
        <w:rPr>
          <w:rFonts w:ascii="Calibri" w:eastAsia="Calibri" w:hAnsi="Calibri" w:cs="Calibri"/>
        </w:rPr>
      </w:pPr>
      <w:r>
        <w:rPr>
          <w:rFonts w:ascii="Calibri" w:eastAsia="Calibri" w:hAnsi="Calibri" w:cs="Calibri"/>
        </w:rPr>
        <w:t>a) Cerebral disorders: Cerebral lesions that affect the hypothalamus, thalamus or limbic system (brain surgery, trauma, tumors or inflammat</w:t>
      </w:r>
      <w:r>
        <w:rPr>
          <w:rFonts w:ascii="Calibri" w:eastAsia="Calibri" w:hAnsi="Calibri" w:cs="Calibri"/>
        </w:rPr>
        <w:t xml:space="preserve">ion) may result in impairment of erection, ejaculation or penile sensation.                                                                                                                                                              </w:t>
      </w:r>
    </w:p>
    <w:p w:rsidR="002021B1" w:rsidRDefault="00EF0686">
      <w:pPr>
        <w:spacing w:after="200" w:line="276" w:lineRule="auto"/>
        <w:ind w:left="-851" w:right="-483"/>
        <w:rPr>
          <w:rFonts w:ascii="Calibri" w:eastAsia="Calibri" w:hAnsi="Calibri" w:cs="Calibri"/>
        </w:rPr>
      </w:pPr>
      <w:r>
        <w:rPr>
          <w:rFonts w:ascii="Calibri" w:eastAsia="Calibri" w:hAnsi="Calibri" w:cs="Calibri"/>
        </w:rPr>
        <w:t xml:space="preserve">  b) Spinal cord lesio</w:t>
      </w:r>
      <w:r>
        <w:rPr>
          <w:rFonts w:ascii="Calibri" w:eastAsia="Calibri" w:hAnsi="Calibri" w:cs="Calibri"/>
        </w:rPr>
        <w:t>ns: The effect on sexual function will depend on the site of lesion.                                                                  c) Peripheral lesion: most peripheral lesions are either traumatic or iatrogenic.</w:t>
      </w:r>
    </w:p>
    <w:p w:rsidR="002021B1" w:rsidRDefault="00EF0686">
      <w:pPr>
        <w:spacing w:after="200" w:line="276" w:lineRule="auto"/>
        <w:ind w:left="-851" w:right="-483"/>
        <w:rPr>
          <w:rFonts w:ascii="Calibri" w:eastAsia="Calibri" w:hAnsi="Calibri" w:cs="Calibri"/>
        </w:rPr>
      </w:pPr>
      <w:r>
        <w:rPr>
          <w:rFonts w:ascii="Calibri" w:eastAsia="Calibri" w:hAnsi="Calibri" w:cs="Calibri"/>
          <w:b/>
        </w:rPr>
        <w:t>Causes of psychogenic erectile dysfuncti</w:t>
      </w:r>
      <w:r>
        <w:rPr>
          <w:rFonts w:ascii="Calibri" w:eastAsia="Calibri" w:hAnsi="Calibri" w:cs="Calibri"/>
          <w:b/>
        </w:rPr>
        <w:t>on</w:t>
      </w:r>
    </w:p>
    <w:p w:rsidR="002021B1" w:rsidRDefault="00EF0686">
      <w:pPr>
        <w:spacing w:after="200" w:line="276" w:lineRule="auto"/>
        <w:ind w:left="-851" w:right="-483"/>
        <w:rPr>
          <w:rFonts w:ascii="Calibri" w:eastAsia="Calibri" w:hAnsi="Calibri" w:cs="Calibri"/>
        </w:rPr>
      </w:pPr>
      <w:r>
        <w:rPr>
          <w:rFonts w:ascii="Calibri" w:eastAsia="Calibri" w:hAnsi="Calibri" w:cs="Calibri"/>
        </w:rPr>
        <w:t xml:space="preserve">1. Fear of loss of control during the sexual act.                                                                                                           </w:t>
      </w:r>
    </w:p>
    <w:p w:rsidR="002021B1" w:rsidRDefault="00EF0686">
      <w:pPr>
        <w:spacing w:after="200" w:line="276" w:lineRule="auto"/>
        <w:ind w:left="-851" w:right="-483"/>
        <w:rPr>
          <w:rFonts w:ascii="Calibri" w:eastAsia="Calibri" w:hAnsi="Calibri" w:cs="Calibri"/>
        </w:rPr>
      </w:pPr>
      <w:r>
        <w:rPr>
          <w:rFonts w:ascii="Calibri" w:eastAsia="Calibri" w:hAnsi="Calibri" w:cs="Calibri"/>
        </w:rPr>
        <w:t xml:space="preserve">2. Fear of pregnancy.                                                                           </w:t>
      </w:r>
      <w:r>
        <w:rPr>
          <w:rFonts w:ascii="Calibri" w:eastAsia="Calibri" w:hAnsi="Calibri" w:cs="Calibri"/>
        </w:rPr>
        <w:t xml:space="preserve">                                                                              </w:t>
      </w:r>
    </w:p>
    <w:p w:rsidR="002021B1" w:rsidRDefault="00EF0686">
      <w:pPr>
        <w:spacing w:after="200" w:line="276" w:lineRule="auto"/>
        <w:ind w:left="-851" w:right="-483"/>
        <w:rPr>
          <w:rFonts w:ascii="Calibri" w:eastAsia="Calibri" w:hAnsi="Calibri" w:cs="Calibri"/>
        </w:rPr>
      </w:pPr>
      <w:r>
        <w:rPr>
          <w:rFonts w:ascii="Calibri" w:eastAsia="Calibri" w:hAnsi="Calibri" w:cs="Calibri"/>
        </w:rPr>
        <w:t xml:space="preserve"> 3. Depression. anxiety                                                                                                                                                          </w:t>
      </w:r>
      <w:r>
        <w:rPr>
          <w:rFonts w:ascii="Calibri" w:eastAsia="Calibri" w:hAnsi="Calibri" w:cs="Calibri"/>
        </w:rPr>
        <w:t xml:space="preserve">    </w:t>
      </w:r>
    </w:p>
    <w:p w:rsidR="002021B1" w:rsidRDefault="00EF0686">
      <w:pPr>
        <w:spacing w:after="200" w:line="276" w:lineRule="auto"/>
        <w:ind w:left="-851" w:right="-483"/>
        <w:rPr>
          <w:rFonts w:ascii="Calibri" w:eastAsia="Calibri" w:hAnsi="Calibri" w:cs="Calibri"/>
        </w:rPr>
      </w:pPr>
      <w:r>
        <w:rPr>
          <w:rFonts w:ascii="Calibri" w:eastAsia="Calibri" w:hAnsi="Calibri" w:cs="Calibri"/>
        </w:rPr>
        <w:t xml:space="preserve"> 4. Lack of attraction of the partner.                                                                                                                                  5. Marital conflicts.</w:t>
      </w:r>
    </w:p>
    <w:p w:rsidR="002021B1" w:rsidRDefault="00EF0686">
      <w:pPr>
        <w:spacing w:after="200" w:line="276" w:lineRule="auto"/>
        <w:ind w:left="-851" w:right="-483"/>
        <w:rPr>
          <w:rFonts w:ascii="Calibri" w:eastAsia="Calibri" w:hAnsi="Calibri" w:cs="Calibri"/>
        </w:rPr>
      </w:pPr>
      <w:r>
        <w:rPr>
          <w:rFonts w:ascii="Calibri" w:eastAsia="Calibri" w:hAnsi="Calibri" w:cs="Calibri"/>
          <w:b/>
        </w:rPr>
        <w:t>Diagnosis of erectile dysfunction</w:t>
      </w:r>
    </w:p>
    <w:p w:rsidR="002021B1" w:rsidRDefault="00EF0686">
      <w:pPr>
        <w:spacing w:after="200" w:line="276" w:lineRule="auto"/>
        <w:ind w:right="-483"/>
        <w:rPr>
          <w:rFonts w:ascii="Calibri" w:eastAsia="Calibri" w:hAnsi="Calibri" w:cs="Calibri"/>
        </w:rPr>
      </w:pPr>
      <w:r>
        <w:rPr>
          <w:rFonts w:ascii="Calibri" w:eastAsia="Calibri" w:hAnsi="Calibri" w:cs="Calibri"/>
        </w:rPr>
        <w:t>1. History: Full, detailed, through history will diagnose many cases of ED.</w:t>
      </w:r>
    </w:p>
    <w:p w:rsidR="002021B1" w:rsidRDefault="00EF0686">
      <w:pPr>
        <w:spacing w:after="200" w:line="276" w:lineRule="auto"/>
        <w:ind w:left="-851" w:right="-483" w:hanging="280"/>
        <w:rPr>
          <w:rFonts w:ascii="Calibri" w:eastAsia="Calibri" w:hAnsi="Calibri" w:cs="Calibri"/>
        </w:rPr>
      </w:pPr>
      <w:r>
        <w:rPr>
          <w:rFonts w:ascii="Calibri" w:eastAsia="Calibri" w:hAnsi="Calibri" w:cs="Calibri"/>
        </w:rPr>
        <w:t>2. Ask about history of DM, hypertension, renal disorders, neurogenic diseases, smoking, drug intake and history of trauma.</w:t>
      </w:r>
    </w:p>
    <w:p w:rsidR="002021B1" w:rsidRDefault="00EF0686">
      <w:pPr>
        <w:spacing w:after="200" w:line="276" w:lineRule="auto"/>
        <w:ind w:left="-851" w:right="-483" w:hanging="280"/>
        <w:rPr>
          <w:rFonts w:ascii="Calibri" w:eastAsia="Calibri" w:hAnsi="Calibri" w:cs="Calibri"/>
        </w:rPr>
      </w:pPr>
      <w:r>
        <w:rPr>
          <w:rFonts w:ascii="Calibri" w:eastAsia="Calibri" w:hAnsi="Calibri" w:cs="Calibri"/>
        </w:rPr>
        <w:t xml:space="preserve">3. General and local examination with emphasis on signs </w:t>
      </w:r>
      <w:r>
        <w:rPr>
          <w:rFonts w:ascii="Calibri" w:eastAsia="Calibri" w:hAnsi="Calibri" w:cs="Calibri"/>
        </w:rPr>
        <w:t>of systemic and endocrinal disorders.</w:t>
      </w:r>
    </w:p>
    <w:p w:rsidR="002021B1" w:rsidRDefault="00EF0686">
      <w:pPr>
        <w:spacing w:after="200" w:line="276" w:lineRule="auto"/>
        <w:ind w:left="-851" w:right="-483" w:hanging="280"/>
        <w:rPr>
          <w:rFonts w:ascii="Calibri" w:eastAsia="Calibri" w:hAnsi="Calibri" w:cs="Calibri"/>
        </w:rPr>
      </w:pPr>
      <w:r>
        <w:rPr>
          <w:rFonts w:ascii="Calibri" w:eastAsia="Calibri" w:hAnsi="Calibri" w:cs="Calibri"/>
        </w:rPr>
        <w:t>4. Evaluation of blood pressure, renal and kidney functions, hormonal profile.</w:t>
      </w:r>
    </w:p>
    <w:p w:rsidR="002021B1" w:rsidRDefault="00EF0686">
      <w:pPr>
        <w:spacing w:after="200" w:line="276" w:lineRule="auto"/>
        <w:ind w:left="-851" w:right="-483" w:hanging="280"/>
        <w:rPr>
          <w:rFonts w:ascii="Calibri" w:eastAsia="Calibri" w:hAnsi="Calibri" w:cs="Calibri"/>
        </w:rPr>
      </w:pPr>
      <w:r>
        <w:rPr>
          <w:rFonts w:ascii="Calibri" w:eastAsia="Calibri" w:hAnsi="Calibri" w:cs="Calibri"/>
        </w:rPr>
        <w:t>5. IIEF (international index of sexual function) to diagnose the psychological state of the patient.</w:t>
      </w:r>
    </w:p>
    <w:p w:rsidR="002021B1" w:rsidRDefault="00EF0686">
      <w:pPr>
        <w:spacing w:after="200" w:line="276" w:lineRule="auto"/>
        <w:ind w:left="-851" w:right="-483" w:hanging="120"/>
        <w:rPr>
          <w:rFonts w:ascii="Calibri" w:eastAsia="Calibri" w:hAnsi="Calibri" w:cs="Calibri"/>
        </w:rPr>
      </w:pPr>
      <w:r>
        <w:rPr>
          <w:rFonts w:ascii="Calibri" w:eastAsia="Calibri" w:hAnsi="Calibri" w:cs="Calibri"/>
        </w:rPr>
        <w:t>• Intracorporal injection (ICI) of vas</w:t>
      </w:r>
      <w:r>
        <w:rPr>
          <w:rFonts w:ascii="Calibri" w:eastAsia="Calibri" w:hAnsi="Calibri" w:cs="Calibri"/>
        </w:rPr>
        <w:t>oactive substances to differentiate between organic and psychogenic erectile dysfunctions, normally erection is obtained 10 minutes after injection and is sustained for 30 minutes.</w:t>
      </w:r>
    </w:p>
    <w:p w:rsidR="002021B1" w:rsidRDefault="00EF0686">
      <w:pPr>
        <w:spacing w:after="200" w:line="276" w:lineRule="auto"/>
        <w:ind w:left="-851" w:right="-483" w:hanging="140"/>
        <w:rPr>
          <w:rFonts w:ascii="Calibri" w:eastAsia="Calibri" w:hAnsi="Calibri" w:cs="Calibri"/>
        </w:rPr>
      </w:pPr>
      <w:r>
        <w:rPr>
          <w:rFonts w:ascii="Calibri" w:eastAsia="Calibri" w:hAnsi="Calibri" w:cs="Calibri"/>
        </w:rPr>
        <w:t>• penile Duplex is diagnostic of vasculogenic causes of ED.</w:t>
      </w:r>
    </w:p>
    <w:p w:rsidR="002021B1" w:rsidRDefault="002021B1">
      <w:pPr>
        <w:spacing w:after="200" w:line="276" w:lineRule="auto"/>
        <w:ind w:left="-851" w:right="-483" w:hanging="140"/>
        <w:rPr>
          <w:rFonts w:ascii="Calibri" w:eastAsia="Calibri" w:hAnsi="Calibri" w:cs="Calibri"/>
        </w:rPr>
      </w:pPr>
    </w:p>
    <w:p w:rsidR="002021B1" w:rsidRDefault="00EF0686">
      <w:pPr>
        <w:spacing w:after="200" w:line="276" w:lineRule="auto"/>
        <w:ind w:left="-851" w:right="-483"/>
        <w:rPr>
          <w:rFonts w:ascii="Calibri" w:eastAsia="Calibri" w:hAnsi="Calibri" w:cs="Calibri"/>
        </w:rPr>
      </w:pPr>
      <w:r>
        <w:rPr>
          <w:rFonts w:ascii="Calibri" w:eastAsia="Calibri" w:hAnsi="Calibri" w:cs="Calibri"/>
          <w:b/>
        </w:rPr>
        <w:t>Treatment of o</w:t>
      </w:r>
      <w:r>
        <w:rPr>
          <w:rFonts w:ascii="Calibri" w:eastAsia="Calibri" w:hAnsi="Calibri" w:cs="Calibri"/>
          <w:b/>
        </w:rPr>
        <w:t>rganic erectile dysfunction</w:t>
      </w:r>
    </w:p>
    <w:p w:rsidR="002021B1" w:rsidRDefault="00EF0686">
      <w:pPr>
        <w:spacing w:after="200" w:line="276" w:lineRule="auto"/>
        <w:ind w:left="-851" w:right="-483" w:hanging="280"/>
        <w:rPr>
          <w:rFonts w:ascii="Calibri" w:eastAsia="Calibri" w:hAnsi="Calibri" w:cs="Calibri"/>
        </w:rPr>
      </w:pPr>
      <w:r>
        <w:rPr>
          <w:rFonts w:ascii="Calibri" w:eastAsia="Calibri" w:hAnsi="Calibri" w:cs="Calibri"/>
        </w:rPr>
        <w:t>1. Management of predisposing risk factors: diabetes mellitus, hypertension, chronic renal failure and stop drug and alcohol intake and stop smoking.</w:t>
      </w:r>
    </w:p>
    <w:p w:rsidR="002021B1" w:rsidRDefault="00EF0686">
      <w:pPr>
        <w:spacing w:after="200" w:line="276" w:lineRule="auto"/>
        <w:ind w:left="-851" w:right="-483" w:hanging="280"/>
        <w:rPr>
          <w:rFonts w:ascii="Calibri" w:eastAsia="Calibri" w:hAnsi="Calibri" w:cs="Calibri"/>
        </w:rPr>
      </w:pPr>
      <w:r>
        <w:rPr>
          <w:rFonts w:ascii="Calibri" w:eastAsia="Calibri" w:hAnsi="Calibri" w:cs="Calibri"/>
        </w:rPr>
        <w:t>2. Androgen replacement in cases of androgen deficiency.</w:t>
      </w:r>
    </w:p>
    <w:p w:rsidR="002021B1" w:rsidRDefault="00EF0686">
      <w:pPr>
        <w:spacing w:after="200" w:line="276" w:lineRule="auto"/>
        <w:ind w:left="-851" w:right="-483" w:hanging="280"/>
        <w:rPr>
          <w:rFonts w:ascii="Calibri" w:eastAsia="Calibri" w:hAnsi="Calibri" w:cs="Calibri"/>
        </w:rPr>
      </w:pPr>
      <w:r>
        <w:rPr>
          <w:rFonts w:ascii="Calibri" w:eastAsia="Calibri" w:hAnsi="Calibri" w:cs="Calibri"/>
        </w:rPr>
        <w:t xml:space="preserve">3. oral therapy of ED: the introduction of phosphodiesterase (PDE5) inhibitors e.g. sildenafil,taladenfil </w:t>
      </w:r>
    </w:p>
    <w:p w:rsidR="002021B1" w:rsidRDefault="00EF0686">
      <w:pPr>
        <w:spacing w:after="200" w:line="276" w:lineRule="auto"/>
        <w:ind w:left="-851" w:right="-483" w:hanging="280"/>
        <w:rPr>
          <w:rFonts w:ascii="Calibri" w:eastAsia="Calibri" w:hAnsi="Calibri" w:cs="Calibri"/>
        </w:rPr>
      </w:pPr>
      <w:r>
        <w:rPr>
          <w:rFonts w:ascii="Calibri" w:eastAsia="Calibri" w:hAnsi="Calibri" w:cs="Calibri"/>
        </w:rPr>
        <w:t>3. ICI of vasoactive agents is used in cases of mild to moderate vasculogenic ED.</w:t>
      </w:r>
    </w:p>
    <w:p w:rsidR="002021B1" w:rsidRDefault="00EF0686">
      <w:pPr>
        <w:spacing w:after="200" w:line="276" w:lineRule="auto"/>
        <w:ind w:left="-851" w:right="-483" w:hanging="280"/>
        <w:rPr>
          <w:rFonts w:ascii="Calibri" w:eastAsia="Calibri" w:hAnsi="Calibri" w:cs="Calibri"/>
        </w:rPr>
      </w:pPr>
      <w:r>
        <w:rPr>
          <w:rFonts w:ascii="Calibri" w:eastAsia="Calibri" w:hAnsi="Calibri" w:cs="Calibri"/>
        </w:rPr>
        <w:t xml:space="preserve">4. </w:t>
      </w:r>
      <w:r>
        <w:rPr>
          <w:rFonts w:ascii="Calibri" w:eastAsia="Calibri" w:hAnsi="Calibri" w:cs="Calibri"/>
          <w:b/>
        </w:rPr>
        <w:t>Penile prosthesis</w:t>
      </w:r>
      <w:r>
        <w:rPr>
          <w:rFonts w:ascii="Calibri" w:eastAsia="Calibri" w:hAnsi="Calibri" w:cs="Calibri"/>
        </w:rPr>
        <w:t>: in severe cases ,Not responding to medical tr</w:t>
      </w:r>
      <w:r>
        <w:rPr>
          <w:rFonts w:ascii="Calibri" w:eastAsia="Calibri" w:hAnsi="Calibri" w:cs="Calibri"/>
        </w:rPr>
        <w:t>eatment</w:t>
      </w:r>
    </w:p>
    <w:p w:rsidR="002021B1" w:rsidRDefault="002021B1"/>
    <w:p w:rsidR="002021B1" w:rsidRDefault="002021B1"/>
    <w:p w:rsidR="002021B1" w:rsidRDefault="00EF0686">
      <w:pPr>
        <w:jc w:val="center"/>
        <w:rPr>
          <w:b/>
          <w:u w:val="single"/>
        </w:rPr>
      </w:pPr>
      <w:r>
        <w:rPr>
          <w:b/>
          <w:u w:val="single"/>
        </w:rPr>
        <w:t>Premature Ejaculation</w:t>
      </w:r>
    </w:p>
    <w:p w:rsidR="002021B1" w:rsidRDefault="002021B1">
      <w:pPr>
        <w:jc w:val="center"/>
        <w:rPr>
          <w:b/>
          <w:u w:val="single"/>
        </w:rPr>
      </w:pPr>
    </w:p>
    <w:p w:rsidR="002021B1" w:rsidRDefault="002021B1">
      <w:pPr>
        <w:jc w:val="center"/>
        <w:rPr>
          <w:u w:val="single"/>
        </w:rPr>
      </w:pPr>
    </w:p>
    <w:p w:rsidR="002021B1" w:rsidRDefault="00EF0686">
      <w:pPr>
        <w:jc w:val="right"/>
      </w:pPr>
      <w:r>
        <w:rPr>
          <w:b/>
        </w:rPr>
        <w:t xml:space="preserve">Definition: </w:t>
      </w:r>
      <w:r>
        <w:t>Inability to control ejaculation long enough to satisfy the female partner in 50% of coital occasions provided that the female is normal.   (earlier ejaculation)                                                                                            Nor</w:t>
      </w:r>
      <w:r>
        <w:t>mally 25% of females, if well prepared will get orgasm within 1-2 minutes after intromission.</w:t>
      </w:r>
    </w:p>
    <w:p w:rsidR="002021B1" w:rsidRDefault="002021B1">
      <w:pPr>
        <w:jc w:val="right"/>
        <w:rPr>
          <w:b/>
        </w:rPr>
      </w:pPr>
    </w:p>
    <w:p w:rsidR="002021B1" w:rsidRDefault="002021B1">
      <w:pPr>
        <w:jc w:val="right"/>
        <w:rPr>
          <w:b/>
        </w:rPr>
      </w:pPr>
    </w:p>
    <w:p w:rsidR="002021B1" w:rsidRDefault="00EF0686">
      <w:pPr>
        <w:jc w:val="right"/>
      </w:pPr>
      <w:r>
        <w:rPr>
          <w:b/>
        </w:rPr>
        <w:t>Causes of premature ejaculation</w:t>
      </w:r>
    </w:p>
    <w:p w:rsidR="002021B1" w:rsidRDefault="00EF0686">
      <w:pPr>
        <w:rPr>
          <w:b/>
          <w:i/>
        </w:rPr>
      </w:pPr>
      <w:r>
        <w:rPr>
          <w:b/>
          <w:i/>
        </w:rPr>
        <w:t xml:space="preserve">I) Organic causes                                                                                                               </w:t>
      </w:r>
      <w:r>
        <w:rPr>
          <w:b/>
          <w:i/>
        </w:rPr>
        <w:t xml:space="preserve">                                                 </w:t>
      </w:r>
      <w:r>
        <w:t>• Genito-urinary tract infections (uretheritis, prostatitis).</w:t>
      </w:r>
      <w:r>
        <w:rPr>
          <w:b/>
          <w:i/>
        </w:rPr>
        <w:t xml:space="preserve">                                                                                          </w:t>
      </w:r>
      <w:r>
        <w:t>• Neurogenic causes (tabes dorsalis, DS, peripheral neur</w:t>
      </w:r>
      <w:r>
        <w:t>itis).</w:t>
      </w:r>
      <w:r>
        <w:rPr>
          <w:b/>
          <w:i/>
        </w:rPr>
        <w:t xml:space="preserve"> </w:t>
      </w:r>
    </w:p>
    <w:p w:rsidR="002021B1" w:rsidRDefault="00EF0686">
      <w:pPr>
        <w:numPr>
          <w:ilvl w:val="0"/>
          <w:numId w:val="10"/>
        </w:numPr>
        <w:pBdr>
          <w:top w:val="nil"/>
          <w:left w:val="nil"/>
          <w:bottom w:val="nil"/>
          <w:right w:val="nil"/>
          <w:between w:val="nil"/>
        </w:pBdr>
      </w:pPr>
      <w:r>
        <w:rPr>
          <w:color w:val="000000"/>
        </w:rPr>
        <w:t>Irregular hormonal level</w:t>
      </w:r>
    </w:p>
    <w:p w:rsidR="002021B1" w:rsidRDefault="002021B1">
      <w:pPr>
        <w:jc w:val="right"/>
        <w:rPr>
          <w:b/>
          <w:i/>
        </w:rPr>
      </w:pPr>
    </w:p>
    <w:p w:rsidR="002021B1" w:rsidRDefault="00EF0686">
      <w:r>
        <w:rPr>
          <w:b/>
          <w:i/>
        </w:rPr>
        <w:t>II) Psychogenic causes</w:t>
      </w:r>
      <w:r>
        <w:t xml:space="preserve"> </w:t>
      </w:r>
    </w:p>
    <w:p w:rsidR="002021B1" w:rsidRDefault="00EF0686">
      <w:pPr>
        <w:numPr>
          <w:ilvl w:val="0"/>
          <w:numId w:val="7"/>
        </w:numPr>
        <w:pBdr>
          <w:top w:val="nil"/>
          <w:left w:val="nil"/>
          <w:bottom w:val="nil"/>
          <w:right w:val="nil"/>
          <w:between w:val="nil"/>
        </w:pBdr>
      </w:pPr>
      <w:r>
        <w:rPr>
          <w:color w:val="000000"/>
        </w:rPr>
        <w:t xml:space="preserve">Rapid ejaculation during early sexual experience </w:t>
      </w:r>
    </w:p>
    <w:p w:rsidR="002021B1" w:rsidRDefault="00EF0686">
      <w:pPr>
        <w:jc w:val="right"/>
      </w:pPr>
      <w:r>
        <w:t xml:space="preserve">• Relationship problems: hostility toward the partner.                                                                                              </w:t>
      </w:r>
      <w:r>
        <w:t xml:space="preserve">        • Anxiety, stress, depression and guilty felling</w:t>
      </w:r>
    </w:p>
    <w:p w:rsidR="002021B1" w:rsidRDefault="002021B1">
      <w:pPr>
        <w:jc w:val="right"/>
        <w:rPr>
          <w:b/>
        </w:rPr>
      </w:pPr>
    </w:p>
    <w:p w:rsidR="002021B1" w:rsidRDefault="00EF0686">
      <w:pPr>
        <w:jc w:val="right"/>
      </w:pPr>
      <w:r>
        <w:rPr>
          <w:b/>
        </w:rPr>
        <w:t>Treatment of premature ejaculation</w:t>
      </w:r>
    </w:p>
    <w:p w:rsidR="002021B1" w:rsidRDefault="00EF0686">
      <w:r>
        <w:t xml:space="preserve">1. Alleviation of hypersensitivity: local anesthetics, condom, </w:t>
      </w:r>
    </w:p>
    <w:p w:rsidR="002021B1" w:rsidRDefault="00EF0686">
      <w:pPr>
        <w:jc w:val="right"/>
      </w:pPr>
      <w:r>
        <w:t xml:space="preserve">                                                                                                                                                                               2. Oral medications: antidepressant, phosphodiesterase- 5 inhibitors </w:t>
      </w:r>
    </w:p>
    <w:p w:rsidR="002021B1" w:rsidRDefault="00EF0686">
      <w:r>
        <w:t>3. Behavior</w:t>
      </w:r>
      <w:r>
        <w:t xml:space="preserve">al therapy: e.g  </w:t>
      </w:r>
    </w:p>
    <w:p w:rsidR="002021B1" w:rsidRDefault="00EF0686">
      <w:pPr>
        <w:numPr>
          <w:ilvl w:val="1"/>
          <w:numId w:val="7"/>
        </w:numPr>
        <w:pBdr>
          <w:top w:val="nil"/>
          <w:left w:val="nil"/>
          <w:bottom w:val="nil"/>
          <w:right w:val="nil"/>
          <w:between w:val="nil"/>
        </w:pBdr>
      </w:pPr>
      <w:r>
        <w:rPr>
          <w:color w:val="000000"/>
        </w:rPr>
        <w:t xml:space="preserve">Start - stop technique: coital movement is stopped shortly before ejaculation </w:t>
      </w:r>
    </w:p>
    <w:p w:rsidR="002021B1" w:rsidRDefault="00EF0686">
      <w:pPr>
        <w:numPr>
          <w:ilvl w:val="1"/>
          <w:numId w:val="7"/>
        </w:numPr>
        <w:pBdr>
          <w:top w:val="nil"/>
          <w:left w:val="nil"/>
          <w:bottom w:val="nil"/>
          <w:right w:val="nil"/>
          <w:between w:val="nil"/>
        </w:pBdr>
        <w:rPr>
          <w:color w:val="000000"/>
        </w:rPr>
      </w:pPr>
      <w:r>
        <w:rPr>
          <w:color w:val="000000"/>
        </w:rPr>
        <w:t xml:space="preserve">distraction shortly before ejaculation.                                                                                                                        </w:t>
      </w:r>
      <w:r>
        <w:rPr>
          <w:color w:val="000000"/>
        </w:rPr>
        <w:t xml:space="preserve">                                                                    </w:t>
      </w:r>
    </w:p>
    <w:p w:rsidR="002021B1" w:rsidRDefault="002021B1">
      <w:bookmarkStart w:id="1" w:name="_gjdgxs" w:colFirst="0" w:colLast="0"/>
      <w:bookmarkEnd w:id="1"/>
    </w:p>
    <w:p w:rsidR="002021B1" w:rsidRDefault="002021B1">
      <w:pPr>
        <w:jc w:val="right"/>
      </w:pPr>
    </w:p>
    <w:p w:rsidR="002021B1" w:rsidRDefault="002021B1"/>
    <w:p w:rsidR="002021B1" w:rsidRDefault="002021B1">
      <w:pPr>
        <w:jc w:val="right"/>
      </w:pPr>
    </w:p>
    <w:p w:rsidR="002021B1" w:rsidRDefault="002021B1"/>
    <w:p w:rsidR="002021B1" w:rsidRDefault="00EF0686">
      <w:pPr>
        <w:jc w:val="center"/>
        <w:rPr>
          <w:b/>
          <w:u w:val="single"/>
        </w:rPr>
      </w:pPr>
      <w:r>
        <w:rPr>
          <w:b/>
          <w:u w:val="single"/>
        </w:rPr>
        <w:t>MALE INFERTILITY</w:t>
      </w:r>
    </w:p>
    <w:p w:rsidR="002021B1" w:rsidRDefault="002021B1">
      <w:pPr>
        <w:rPr>
          <w:b/>
          <w:u w:val="single"/>
        </w:rPr>
      </w:pPr>
    </w:p>
    <w:p w:rsidR="002021B1" w:rsidRDefault="00EF0686">
      <w:pPr>
        <w:numPr>
          <w:ilvl w:val="0"/>
          <w:numId w:val="16"/>
        </w:numPr>
        <w:pBdr>
          <w:top w:val="nil"/>
          <w:left w:val="nil"/>
          <w:bottom w:val="nil"/>
          <w:right w:val="nil"/>
          <w:between w:val="nil"/>
        </w:pBdr>
      </w:pPr>
      <w:r>
        <w:rPr>
          <w:color w:val="000000"/>
        </w:rPr>
        <w:t xml:space="preserve">Failure to conceive after one year of unprotected, properly timed intercourse </w:t>
      </w:r>
    </w:p>
    <w:p w:rsidR="002021B1" w:rsidRDefault="00EF0686">
      <w:r>
        <w:t xml:space="preserve">∙ primary or. secondary </w:t>
      </w:r>
    </w:p>
    <w:p w:rsidR="002021B1" w:rsidRDefault="00EF0686">
      <w:r>
        <w:t xml:space="preserve">∙ incidence </w:t>
      </w:r>
    </w:p>
    <w:p w:rsidR="002021B1" w:rsidRDefault="00EF0686">
      <w:pPr>
        <w:ind w:left="720"/>
      </w:pPr>
      <w:r>
        <w:t xml:space="preserve">• 15% of all couples - investigate both partners </w:t>
      </w:r>
    </w:p>
    <w:p w:rsidR="002021B1" w:rsidRDefault="00EF0686">
      <w:pPr>
        <w:ind w:left="720"/>
      </w:pPr>
      <w:r>
        <w:t>• 1/3 female, 1/3 male, 1/3 combined problem</w:t>
      </w:r>
    </w:p>
    <w:p w:rsidR="002021B1" w:rsidRDefault="002021B1"/>
    <w:p w:rsidR="002021B1" w:rsidRDefault="00EF0686">
      <w:pPr>
        <w:numPr>
          <w:ilvl w:val="0"/>
          <w:numId w:val="16"/>
        </w:numPr>
        <w:pBdr>
          <w:top w:val="nil"/>
          <w:left w:val="nil"/>
          <w:bottom w:val="nil"/>
          <w:right w:val="nil"/>
          <w:between w:val="nil"/>
        </w:pBdr>
        <w:rPr>
          <w:color w:val="000000"/>
          <w:u w:val="single"/>
        </w:rPr>
      </w:pPr>
      <w:r>
        <w:rPr>
          <w:b/>
          <w:color w:val="000000"/>
          <w:u w:val="single"/>
        </w:rPr>
        <w:t xml:space="preserve">Male Reproduction </w:t>
      </w:r>
    </w:p>
    <w:p w:rsidR="002021B1" w:rsidRDefault="00EF0686">
      <w:r>
        <w:t>♣ hypothalamus-pituitary axis important in both the endocrine (testosterone production) and exocrine (sperm production) functions of the test</w:t>
      </w:r>
      <w:r>
        <w:t xml:space="preserve">es </w:t>
      </w:r>
    </w:p>
    <w:p w:rsidR="002021B1" w:rsidRDefault="00EF0686">
      <w:r>
        <w:t xml:space="preserve">♣ LH ––&gt; Leydig cells ––&gt; testosterone ––&gt; sperm support </w:t>
      </w:r>
    </w:p>
    <w:p w:rsidR="002021B1" w:rsidRDefault="00EF0686">
      <w:r>
        <w:t>♣ FSH ––&gt; Sertoli cells ––&gt; spermatogenesis ––&gt; sperm production</w:t>
      </w:r>
    </w:p>
    <w:p w:rsidR="002021B1" w:rsidRDefault="00EF0686">
      <w:r>
        <w:t xml:space="preserve">♣ sperm ––&gt; epididymis ––&gt; vas deferens ––&gt; ejaculatory ducts </w:t>
      </w:r>
    </w:p>
    <w:p w:rsidR="002021B1" w:rsidRDefault="00EF0686">
      <w:r>
        <w:t xml:space="preserve">♣ emission </w:t>
      </w:r>
    </w:p>
    <w:p w:rsidR="002021B1" w:rsidRDefault="00EF0686">
      <w:pPr>
        <w:ind w:left="720"/>
      </w:pPr>
      <w:r>
        <w:t xml:space="preserve">• semen 2/3 from seminal vesicle </w:t>
      </w:r>
    </w:p>
    <w:p w:rsidR="002021B1" w:rsidRDefault="00EF0686">
      <w:r>
        <w:t>♣ ejaculation</w:t>
      </w:r>
    </w:p>
    <w:p w:rsidR="002021B1" w:rsidRDefault="00EF0686">
      <w:pPr>
        <w:ind w:left="720"/>
      </w:pPr>
      <w:r>
        <w:t xml:space="preserve"> • Bla</w:t>
      </w:r>
      <w:r>
        <w:t>dder neck closure (sympathetic control), Rhythmic contraction of pelvic floor and bulbo-cavernosus muscle</w:t>
      </w:r>
    </w:p>
    <w:p w:rsidR="002021B1" w:rsidRDefault="002021B1"/>
    <w:p w:rsidR="002021B1" w:rsidRDefault="002021B1">
      <w:pPr>
        <w:rPr>
          <w:b/>
          <w:u w:val="single"/>
        </w:rPr>
      </w:pPr>
    </w:p>
    <w:p w:rsidR="002021B1" w:rsidRDefault="00EF0686">
      <w:r>
        <w:rPr>
          <w:b/>
        </w:rPr>
        <w:t>Spermatogenesis</w:t>
      </w:r>
    </w:p>
    <w:p w:rsidR="002021B1" w:rsidRDefault="00EF0686">
      <w:r>
        <w:t xml:space="preserve">• Spermatogenesis is a complex differentiation process during which diploid germ cells differentiate into haploid spermatozoa.  </w:t>
      </w:r>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2.75pt;margin-top:38.9pt;width:501pt;height:167.55pt;z-index:251659264;mso-position-horizontal:absolute;mso-position-horizontal-relative:margin;mso-position-vertical:absolute;mso-position-vertical-relative:text" wrapcoords="-31 0 -31 21562 21600 21562 21600 0 -31 0">
            <v:imagedata r:id="rId14" o:title=""/>
            <w10:wrap type="tight" anchorx="margin"/>
          </v:shape>
          <o:OLEObject Type="Embed" ProgID="MSPhotoEd.3" ShapeID="_x0000_s1027" DrawAspect="Content" ObjectID="_1740762720" r:id="rId15"/>
        </w:object>
      </w:r>
    </w:p>
    <w:p w:rsidR="002021B1" w:rsidRDefault="002021B1"/>
    <w:p w:rsidR="002021B1" w:rsidRDefault="00EF0686">
      <w:r>
        <w:t xml:space="preserve">                                                                                                                                          • Spermatogenesis begins at puberty after a long preparatory period of "prespermatogenesis" in the fetus and the infan</w:t>
      </w:r>
      <w:r>
        <w:t xml:space="preserve">t.                                                                                                                                               </w:t>
      </w:r>
      <w:r>
        <w:tab/>
      </w:r>
    </w:p>
    <w:p w:rsidR="002021B1" w:rsidRDefault="002021B1">
      <w:pPr>
        <w:rPr>
          <w:b/>
        </w:rPr>
      </w:pPr>
    </w:p>
    <w:p w:rsidR="002021B1" w:rsidRDefault="00EF0686">
      <w:r>
        <w:rPr>
          <w:b/>
        </w:rPr>
        <w:t>Causes of male infertility</w:t>
      </w:r>
    </w:p>
    <w:p w:rsidR="002021B1" w:rsidRDefault="00EF0686">
      <w:r>
        <w:rPr>
          <w:b/>
          <w:i/>
        </w:rPr>
        <w:t xml:space="preserve">A) Obstructive causes                                                            </w:t>
      </w:r>
      <w:r>
        <w:rPr>
          <w:b/>
          <w:i/>
        </w:rPr>
        <w:t xml:space="preserve">                                                                                           </w:t>
      </w:r>
      <w:r>
        <w:t>• Pre-epididymal.</w:t>
      </w:r>
      <w:r>
        <w:rPr>
          <w:b/>
          <w:i/>
        </w:rPr>
        <w:t xml:space="preserve">                                                            </w:t>
      </w:r>
      <w:r>
        <w:t>• Epididymal.</w:t>
      </w:r>
      <w:r>
        <w:rPr>
          <w:b/>
          <w:i/>
        </w:rPr>
        <w:t xml:space="preserve">                                                                                            </w:t>
      </w:r>
      <w:r>
        <w:t xml:space="preserve">• Vasal. </w:t>
      </w:r>
    </w:p>
    <w:p w:rsidR="002021B1" w:rsidRDefault="00EF0686">
      <w:pPr>
        <w:rPr>
          <w:b/>
          <w:i/>
        </w:rPr>
      </w:pPr>
      <w:r>
        <w:t xml:space="preserve">                                                                             • Ejaculatory duct.</w:t>
      </w:r>
    </w:p>
    <w:p w:rsidR="002021B1" w:rsidRDefault="00EF0686">
      <w:pPr>
        <w:rPr>
          <w:b/>
          <w:i/>
        </w:rPr>
      </w:pPr>
      <w:r>
        <w:rPr>
          <w:b/>
          <w:i/>
        </w:rPr>
        <w:t xml:space="preserve">B) Non-obstructive causes </w:t>
      </w:r>
    </w:p>
    <w:p w:rsidR="002021B1" w:rsidRDefault="00EF0686">
      <w:pPr>
        <w:rPr>
          <w:b/>
          <w:i/>
        </w:rPr>
      </w:pPr>
      <w:r>
        <w:rPr>
          <w:b/>
          <w:i/>
        </w:rPr>
        <w:t xml:space="preserve">                              </w:t>
      </w:r>
      <w:r>
        <w:rPr>
          <w:b/>
          <w:i/>
        </w:rPr>
        <w:t xml:space="preserve">                                                                                                                                                                    </w:t>
      </w:r>
      <w:r>
        <w:rPr>
          <w:b/>
        </w:rPr>
        <w:t>I) Pretesticular (endocrinal) causes</w:t>
      </w:r>
      <w:r>
        <w:rPr>
          <w:b/>
          <w:i/>
        </w:rPr>
        <w:t>.</w:t>
      </w:r>
    </w:p>
    <w:p w:rsidR="002021B1" w:rsidRDefault="00EF0686">
      <w:pPr>
        <w:rPr>
          <w:b/>
        </w:rPr>
      </w:pPr>
      <w:r>
        <w:rPr>
          <w:b/>
        </w:rPr>
        <w:t>II) Testicular causes:</w:t>
      </w:r>
    </w:p>
    <w:p w:rsidR="002021B1" w:rsidRDefault="00EF0686">
      <w:r>
        <w:t>1. Primary testicular and sperm</w:t>
      </w:r>
      <w:r>
        <w:t xml:space="preserve"> disorders.</w:t>
      </w:r>
    </w:p>
    <w:p w:rsidR="002021B1" w:rsidRDefault="00EF0686">
      <w:r>
        <w:t>2. Testicular arteries (torsion).</w:t>
      </w:r>
    </w:p>
    <w:p w:rsidR="002021B1" w:rsidRDefault="00EF0686">
      <w:r>
        <w:t>3. Testicular veins (varicocele).</w:t>
      </w:r>
    </w:p>
    <w:p w:rsidR="002021B1" w:rsidRDefault="002021B1"/>
    <w:p w:rsidR="002021B1" w:rsidRDefault="00EF0686">
      <w:pPr>
        <w:rPr>
          <w:b/>
        </w:rPr>
      </w:pPr>
      <w:r>
        <w:rPr>
          <w:b/>
        </w:rPr>
        <w:t>Ill) Post testicular:</w:t>
      </w:r>
    </w:p>
    <w:p w:rsidR="002021B1" w:rsidRDefault="00EF0686">
      <w:r>
        <w:t>1. Coital (mechanical) infertility.                                 2. Immunological infertility.</w:t>
      </w:r>
    </w:p>
    <w:p w:rsidR="002021B1" w:rsidRDefault="00EF0686">
      <w:pPr>
        <w:rPr>
          <w:b/>
        </w:rPr>
      </w:pPr>
      <w:r>
        <w:rPr>
          <w:b/>
        </w:rPr>
        <w:t>IV) Multifactorial causes:</w:t>
      </w:r>
    </w:p>
    <w:p w:rsidR="002021B1" w:rsidRDefault="00EF0686">
      <w:r>
        <w:t xml:space="preserve">1. Varicocele               </w:t>
      </w:r>
      <w:r>
        <w:t xml:space="preserve">                                         2. Infectious causes.</w:t>
      </w:r>
    </w:p>
    <w:p w:rsidR="002021B1" w:rsidRDefault="00EF0686">
      <w:r>
        <w:t>3. Neoplastic causes.                                         4. Medical causes.</w:t>
      </w:r>
    </w:p>
    <w:p w:rsidR="002021B1" w:rsidRDefault="002021B1">
      <w:pPr>
        <w:rPr>
          <w:b/>
        </w:rPr>
      </w:pPr>
    </w:p>
    <w:p w:rsidR="002021B1" w:rsidRDefault="002021B1">
      <w:pPr>
        <w:rPr>
          <w:b/>
        </w:rPr>
      </w:pPr>
    </w:p>
    <w:p w:rsidR="002021B1" w:rsidRDefault="00EF0686">
      <w:pPr>
        <w:rPr>
          <w:u w:val="single"/>
        </w:rPr>
      </w:pPr>
      <w:r>
        <w:rPr>
          <w:u w:val="single"/>
        </w:rPr>
        <w:t xml:space="preserve">∙ Investigations </w:t>
      </w:r>
    </w:p>
    <w:p w:rsidR="002021B1" w:rsidRDefault="00EF0686">
      <w:pPr>
        <w:ind w:left="720"/>
      </w:pPr>
      <w:r>
        <w:t xml:space="preserve">• Normal semen analysis (at least 2 specimens) </w:t>
      </w:r>
    </w:p>
    <w:p w:rsidR="002021B1" w:rsidRDefault="00EF0686">
      <w:pPr>
        <w:numPr>
          <w:ilvl w:val="2"/>
          <w:numId w:val="16"/>
        </w:numPr>
      </w:pPr>
      <w:r>
        <w:t xml:space="preserve">Volume: 2-5 mL </w:t>
      </w:r>
    </w:p>
    <w:p w:rsidR="002021B1" w:rsidRDefault="00EF0686">
      <w:pPr>
        <w:numPr>
          <w:ilvl w:val="2"/>
          <w:numId w:val="16"/>
        </w:numPr>
      </w:pPr>
      <w:r>
        <w:t>Count: &gt; 20 million sperm/mL</w:t>
      </w:r>
      <w:r>
        <w:t xml:space="preserve"> </w:t>
      </w:r>
    </w:p>
    <w:p w:rsidR="002021B1" w:rsidRDefault="00EF0686">
      <w:pPr>
        <w:numPr>
          <w:ilvl w:val="2"/>
          <w:numId w:val="16"/>
        </w:numPr>
      </w:pPr>
      <w:r>
        <w:t xml:space="preserve">Morphology: &gt; 4% normal forms </w:t>
      </w:r>
    </w:p>
    <w:p w:rsidR="002021B1" w:rsidRDefault="00EF0686">
      <w:pPr>
        <w:numPr>
          <w:ilvl w:val="2"/>
          <w:numId w:val="16"/>
        </w:numPr>
      </w:pPr>
      <w:r>
        <w:t xml:space="preserve">Motility: &gt; 50% </w:t>
      </w:r>
    </w:p>
    <w:p w:rsidR="002021B1" w:rsidRDefault="00EF0686">
      <w:pPr>
        <w:numPr>
          <w:ilvl w:val="2"/>
          <w:numId w:val="16"/>
        </w:numPr>
      </w:pPr>
      <w:r>
        <w:t xml:space="preserve">liquefaction: complete in 20 minutes </w:t>
      </w:r>
    </w:p>
    <w:p w:rsidR="002021B1" w:rsidRDefault="00EF0686">
      <w:pPr>
        <w:numPr>
          <w:ilvl w:val="2"/>
          <w:numId w:val="16"/>
        </w:numPr>
      </w:pPr>
      <w:r>
        <w:t>PH: 7.2-7.8 • WBC: &lt; 10 per high power field</w:t>
      </w:r>
    </w:p>
    <w:p w:rsidR="002021B1" w:rsidRDefault="00EF0686">
      <w:pPr>
        <w:numPr>
          <w:ilvl w:val="1"/>
          <w:numId w:val="16"/>
        </w:numPr>
      </w:pPr>
      <w:r>
        <w:t xml:space="preserve"> Hormonal evaluation </w:t>
      </w:r>
    </w:p>
    <w:p w:rsidR="002021B1" w:rsidRDefault="00EF0686">
      <w:pPr>
        <w:numPr>
          <w:ilvl w:val="1"/>
          <w:numId w:val="16"/>
        </w:numPr>
      </w:pPr>
      <w:r>
        <w:t xml:space="preserve">Chromosomal studies </w:t>
      </w:r>
    </w:p>
    <w:p w:rsidR="002021B1" w:rsidRDefault="00EF0686">
      <w:pPr>
        <w:numPr>
          <w:ilvl w:val="1"/>
          <w:numId w:val="16"/>
        </w:numPr>
      </w:pPr>
      <w:r>
        <w:t xml:space="preserve"> Immunologic studies (sperm antibodies in ejaculate and blood) </w:t>
      </w:r>
    </w:p>
    <w:p w:rsidR="002021B1" w:rsidRDefault="00EF0686">
      <w:pPr>
        <w:numPr>
          <w:ilvl w:val="1"/>
          <w:numId w:val="16"/>
        </w:numPr>
      </w:pPr>
      <w:r>
        <w:t xml:space="preserve">Testicular biopsy </w:t>
      </w:r>
    </w:p>
    <w:p w:rsidR="002021B1" w:rsidRDefault="00EF0686">
      <w:pPr>
        <w:numPr>
          <w:ilvl w:val="1"/>
          <w:numId w:val="16"/>
        </w:numPr>
      </w:pPr>
      <w:r>
        <w:t xml:space="preserve"> Scrotal U/S (varicocele, testicular size) </w:t>
      </w:r>
    </w:p>
    <w:p w:rsidR="002021B1" w:rsidRDefault="00EF0686">
      <w:pPr>
        <w:numPr>
          <w:ilvl w:val="1"/>
          <w:numId w:val="16"/>
        </w:numPr>
      </w:pPr>
      <w:r>
        <w:t xml:space="preserve"> Vasography (assess patency of vas deferens)</w:t>
      </w:r>
    </w:p>
    <w:p w:rsidR="002021B1" w:rsidRDefault="002021B1"/>
    <w:p w:rsidR="002021B1" w:rsidRDefault="002021B1">
      <w:pPr>
        <w:rPr>
          <w:b/>
        </w:rPr>
      </w:pPr>
    </w:p>
    <w:p w:rsidR="002021B1" w:rsidRDefault="00EF0686">
      <w:r>
        <w:rPr>
          <w:b/>
          <w:u w:val="single"/>
        </w:rPr>
        <w:t>Definitions</w:t>
      </w:r>
      <w:r>
        <w:rPr>
          <w:u w:val="single"/>
        </w:rPr>
        <w:t xml:space="preserve"> </w:t>
      </w:r>
      <w:r>
        <w:t xml:space="preserve">                                                                                                                                      </w:t>
      </w:r>
      <w:r>
        <w:t xml:space="preserve">                                    • Normospermia </w:t>
      </w:r>
      <w:r>
        <w:rPr>
          <w:i/>
        </w:rPr>
        <w:t>—&gt;</w:t>
      </w:r>
      <w:r>
        <w:t xml:space="preserve"> Ejaculate volume (2-5 ml).                                                                                                            • Hypospermia (Parvesemia) —&gt; Ejaculate volume less than 2 ml.      </w:t>
      </w:r>
      <w:r>
        <w:t xml:space="preserve">                                                                  • Hyperspermia —&gt; Ejaculate volume more than 5 ml.                                                                                                • Normozoospermia </w:t>
      </w:r>
      <w:r>
        <w:rPr>
          <w:i/>
        </w:rPr>
        <w:t>—&gt;</w:t>
      </w:r>
      <w:r>
        <w:t xml:space="preserve"> Number of spermatozoa m</w:t>
      </w:r>
      <w:r>
        <w:t xml:space="preserve">ore than 20 million/ml. (20-250 million/ml).                                                                                                                                                                                            • Oligozoospermia </w:t>
      </w:r>
      <w:r>
        <w:rPr>
          <w:i/>
        </w:rPr>
        <w:t>—&gt;</w:t>
      </w:r>
      <w:r>
        <w:t xml:space="preserve"> No.</w:t>
      </w:r>
      <w:r>
        <w:t xml:space="preserve"> of spermatozoa less than 20 million/ml.                                                                              • Polyzoospermia —&gt; No. of spermatozoa more than 250 million/ml.                                                                          </w:t>
      </w:r>
      <w:r>
        <w:t xml:space="preserve">      • Asthenozoospermia </w:t>
      </w:r>
      <w:r>
        <w:rPr>
          <w:i/>
        </w:rPr>
        <w:t>—&gt;</w:t>
      </w:r>
      <w:r>
        <w:t xml:space="preserve"> Sperm motility of &lt;60%.                                                                                                   • Necrozoospermia —&gt; All spermatozoa are dead in ejaculate (by vital stain).                             </w:t>
      </w:r>
      <w:r>
        <w:t xml:space="preserve">                                   • Aspermia </w:t>
      </w:r>
      <w:r>
        <w:rPr>
          <w:i/>
        </w:rPr>
        <w:t>—&gt;</w:t>
      </w:r>
      <w:r>
        <w:t xml:space="preserve"> Absence of ejaculate.                                                                                                                           • Azoospermia —&gt; Absence of spermatozoa in ejaculate.          </w:t>
      </w:r>
      <w:r>
        <w:t xml:space="preserve">                                                                                     • Teratozoospermia —&gt; Abnormal forms &gt;25% of the total sperm count.</w:t>
      </w:r>
    </w:p>
    <w:p w:rsidR="002021B1" w:rsidRDefault="002021B1">
      <w:pPr>
        <w:rPr>
          <w:b/>
        </w:rPr>
      </w:pPr>
    </w:p>
    <w:p w:rsidR="002021B1" w:rsidRDefault="002021B1"/>
    <w:p w:rsidR="002021B1" w:rsidRDefault="002021B1"/>
    <w:p w:rsidR="002021B1" w:rsidRDefault="00EF0686">
      <w:pPr>
        <w:jc w:val="right"/>
        <w:rPr>
          <w:u w:val="single"/>
        </w:rPr>
      </w:pPr>
      <w:r>
        <w:rPr>
          <w:u w:val="single"/>
        </w:rPr>
        <w:t xml:space="preserve">Treatment    </w:t>
      </w:r>
    </w:p>
    <w:p w:rsidR="002021B1" w:rsidRDefault="00EF0686">
      <w:pPr>
        <w:jc w:val="right"/>
      </w:pPr>
      <w:r>
        <w:t xml:space="preserve"> • </w:t>
      </w:r>
      <w:r>
        <w:rPr>
          <w:u w:val="single"/>
        </w:rPr>
        <w:t xml:space="preserve"> Medical</w:t>
      </w:r>
      <w:r>
        <w:t xml:space="preserve"> </w:t>
      </w:r>
    </w:p>
    <w:p w:rsidR="002021B1" w:rsidRDefault="00EF0686">
      <w:pPr>
        <w:jc w:val="right"/>
      </w:pPr>
      <w:r>
        <w:t xml:space="preserve">      1-Endocrine therapy (Hyperprolactinemia, Hypothyroidism, Testosterone excess/deficiency) </w:t>
      </w:r>
    </w:p>
    <w:p w:rsidR="002021B1" w:rsidRDefault="00EF0686">
      <w:pPr>
        <w:jc w:val="right"/>
      </w:pPr>
      <w:r>
        <w:t xml:space="preserve">       2-Therapy for retrograde ejaculation: discontinue anti-sympathomimetic agents, may start</w:t>
      </w:r>
    </w:p>
    <w:p w:rsidR="002021B1" w:rsidRDefault="00EF0686">
      <w:r>
        <w:t xml:space="preserve">      alpha-adrenergic stimulation (phenylpropanolamine, pseudoe</w:t>
      </w:r>
      <w:r>
        <w:t>phedrine, or ephedrine)</w:t>
      </w:r>
    </w:p>
    <w:p w:rsidR="002021B1" w:rsidRDefault="00EF0686">
      <w:pPr>
        <w:jc w:val="right"/>
      </w:pPr>
      <w:r>
        <w:t xml:space="preserve">      3- treat underlying infections, </w:t>
      </w:r>
    </w:p>
    <w:p w:rsidR="002021B1" w:rsidRDefault="00EF0686">
      <w:pPr>
        <w:jc w:val="right"/>
      </w:pPr>
      <w:r>
        <w:t xml:space="preserve">      4- Antioxidant Therapy</w:t>
      </w:r>
    </w:p>
    <w:p w:rsidR="002021B1" w:rsidRDefault="00EF0686">
      <w:pPr>
        <w:jc w:val="right"/>
        <w:rPr>
          <w:u w:val="single"/>
        </w:rPr>
      </w:pPr>
      <w:r>
        <w:t>•</w:t>
      </w:r>
      <w:r>
        <w:rPr>
          <w:u w:val="single"/>
        </w:rPr>
        <w:t xml:space="preserve"> Surgical</w:t>
      </w:r>
    </w:p>
    <w:p w:rsidR="002021B1" w:rsidRDefault="00EF0686">
      <w:pPr>
        <w:jc w:val="right"/>
      </w:pPr>
      <w:r>
        <w:t xml:space="preserve"> • varicocelectomy </w:t>
      </w:r>
    </w:p>
    <w:p w:rsidR="002021B1" w:rsidRDefault="00EF0686">
      <w:pPr>
        <w:jc w:val="right"/>
      </w:pPr>
      <w:r>
        <w:t>• vasovasostomy, epididymovasostomy, transurethral resection of ejaculatory duct</w:t>
      </w:r>
    </w:p>
    <w:p w:rsidR="002021B1" w:rsidRDefault="00EF0686">
      <w:pPr>
        <w:numPr>
          <w:ilvl w:val="0"/>
          <w:numId w:val="17"/>
        </w:numPr>
        <w:pBdr>
          <w:top w:val="nil"/>
          <w:left w:val="nil"/>
          <w:bottom w:val="nil"/>
          <w:right w:val="nil"/>
          <w:between w:val="nil"/>
        </w:pBdr>
      </w:pPr>
      <w:r>
        <w:rPr>
          <w:color w:val="000000"/>
        </w:rPr>
        <w:t>Testicular Biopsy, Sperm Retrieval,</w:t>
      </w:r>
    </w:p>
    <w:p w:rsidR="002021B1" w:rsidRDefault="00EF0686">
      <w:pPr>
        <w:jc w:val="right"/>
      </w:pPr>
      <w:r>
        <w:t xml:space="preserve">• Microsurgical epididymal sperm aspiration (MESA) </w:t>
      </w:r>
    </w:p>
    <w:p w:rsidR="002021B1" w:rsidRDefault="002021B1"/>
    <w:p w:rsidR="002021B1" w:rsidRDefault="002021B1"/>
    <w:p w:rsidR="002021B1" w:rsidRDefault="002021B1"/>
    <w:p w:rsidR="002021B1" w:rsidRDefault="00EF0686">
      <w:pPr>
        <w:numPr>
          <w:ilvl w:val="0"/>
          <w:numId w:val="17"/>
        </w:numPr>
        <w:pBdr>
          <w:top w:val="nil"/>
          <w:left w:val="nil"/>
          <w:bottom w:val="nil"/>
          <w:right w:val="nil"/>
          <w:between w:val="nil"/>
        </w:pBdr>
      </w:pPr>
      <w:r>
        <w:rPr>
          <w:color w:val="000000"/>
        </w:rPr>
        <w:t>ASSISTED REPRODUCTIVE TECHNOLOGIES (ART)</w:t>
      </w:r>
    </w:p>
    <w:p w:rsidR="002021B1" w:rsidRDefault="00EF0686">
      <w:pPr>
        <w:pBdr>
          <w:top w:val="nil"/>
          <w:left w:val="nil"/>
          <w:bottom w:val="nil"/>
          <w:right w:val="nil"/>
          <w:between w:val="nil"/>
        </w:pBdr>
        <w:ind w:left="360"/>
        <w:rPr>
          <w:color w:val="000000"/>
        </w:rPr>
      </w:pPr>
      <w:r>
        <w:rPr>
          <w:color w:val="000000"/>
        </w:rPr>
        <w:t xml:space="preserve">    Intrauterine Insemination (IUI)</w:t>
      </w:r>
    </w:p>
    <w:p w:rsidR="002021B1" w:rsidRDefault="00EF0686">
      <w:pPr>
        <w:pBdr>
          <w:top w:val="nil"/>
          <w:left w:val="nil"/>
          <w:bottom w:val="nil"/>
          <w:right w:val="nil"/>
          <w:between w:val="nil"/>
        </w:pBdr>
        <w:ind w:left="360"/>
        <w:rPr>
          <w:color w:val="000000"/>
        </w:rPr>
      </w:pPr>
      <w:r>
        <w:rPr>
          <w:color w:val="000000"/>
        </w:rPr>
        <w:t xml:space="preserve">     In Vitro Fertilization (IVF)</w:t>
      </w:r>
    </w:p>
    <w:p w:rsidR="002021B1" w:rsidRDefault="00EF0686">
      <w:r>
        <w:t xml:space="preserve">           Intra-cytoplasmic sperm injection (ICSI).</w:t>
      </w:r>
    </w:p>
    <w:p w:rsidR="002021B1" w:rsidRDefault="00EF0686">
      <w:r>
        <w:tab/>
      </w:r>
    </w:p>
    <w:p w:rsidR="002021B1" w:rsidRDefault="002021B1"/>
    <w:p w:rsidR="002021B1" w:rsidRDefault="002021B1"/>
    <w:p w:rsidR="002021B1" w:rsidRDefault="002021B1"/>
    <w:p w:rsidR="002021B1" w:rsidRDefault="002021B1"/>
    <w:p w:rsidR="002021B1" w:rsidRDefault="002021B1"/>
    <w:p w:rsidR="002021B1" w:rsidRDefault="002021B1"/>
    <w:p w:rsidR="002021B1" w:rsidRDefault="002021B1"/>
    <w:p w:rsidR="002021B1" w:rsidRDefault="00EF0686">
      <w:r>
        <w:t xml:space="preserve"> </w:t>
      </w:r>
    </w:p>
    <w:sectPr w:rsidR="002021B1">
      <w:foot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0686" w:rsidRDefault="00EF0686">
      <w:r>
        <w:separator/>
      </w:r>
    </w:p>
  </w:endnote>
  <w:endnote w:type="continuationSeparator" w:id="0">
    <w:p w:rsidR="00EF0686" w:rsidRDefault="00EF0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Quattrocento Sans">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21B1" w:rsidRDefault="00EF0686">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sidR="00AB4FE8">
      <w:rPr>
        <w:color w:val="000000"/>
      </w:rPr>
      <w:fldChar w:fldCharType="separate"/>
    </w:r>
    <w:r w:rsidR="00AB4FE8">
      <w:rPr>
        <w:noProof/>
        <w:color w:val="000000"/>
        <w:rtl/>
      </w:rPr>
      <w:t>1</w:t>
    </w:r>
    <w:r>
      <w:rPr>
        <w:color w:val="000000"/>
      </w:rPr>
      <w:fldChar w:fldCharType="end"/>
    </w:r>
  </w:p>
  <w:p w:rsidR="002021B1" w:rsidRDefault="002021B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0686" w:rsidRDefault="00EF0686">
      <w:r>
        <w:separator/>
      </w:r>
    </w:p>
  </w:footnote>
  <w:footnote w:type="continuationSeparator" w:id="0">
    <w:p w:rsidR="00EF0686" w:rsidRDefault="00EF06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D7987"/>
    <w:multiLevelType w:val="multilevel"/>
    <w:tmpl w:val="0832E7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BA85C56"/>
    <w:multiLevelType w:val="multilevel"/>
    <w:tmpl w:val="4A6466AE"/>
    <w:lvl w:ilvl="0">
      <w:numFmt w:val="decimal"/>
      <w:lvlText w:val=""/>
      <w:lvlJc w:val="left"/>
      <w:pPr>
        <w:ind w:left="0" w:hanging="283"/>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8CA32A9"/>
    <w:multiLevelType w:val="multilevel"/>
    <w:tmpl w:val="87402BC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18D562E2"/>
    <w:multiLevelType w:val="multilevel"/>
    <w:tmpl w:val="6F8475B2"/>
    <w:lvl w:ilvl="0">
      <w:start w:val="1"/>
      <w:numFmt w:val="decimal"/>
      <w:lvlText w:val="%1."/>
      <w:lvlJc w:val="left"/>
      <w:pPr>
        <w:ind w:left="0" w:hanging="283"/>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AB244E8"/>
    <w:multiLevelType w:val="multilevel"/>
    <w:tmpl w:val="644C140E"/>
    <w:lvl w:ilvl="0">
      <w:start w:val="3"/>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2F2975AD"/>
    <w:multiLevelType w:val="multilevel"/>
    <w:tmpl w:val="603C3C18"/>
    <w:lvl w:ilvl="0">
      <w:start w:val="1"/>
      <w:numFmt w:val="decimal"/>
      <w:lvlText w:val="%1."/>
      <w:lvlJc w:val="left"/>
      <w:pPr>
        <w:ind w:left="0" w:hanging="283"/>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2FED5393"/>
    <w:multiLevelType w:val="multilevel"/>
    <w:tmpl w:val="07D2875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3F22407B"/>
    <w:multiLevelType w:val="multilevel"/>
    <w:tmpl w:val="FD008428"/>
    <w:lvl w:ilvl="0">
      <w:start w:val="1"/>
      <w:numFmt w:val="bullet"/>
      <w:lvlText w:val="●"/>
      <w:lvlJc w:val="left"/>
      <w:pPr>
        <w:ind w:left="1170" w:hanging="360"/>
      </w:pPr>
      <w:rPr>
        <w:rFonts w:ascii="Noto Sans Symbols" w:eastAsia="Noto Sans Symbols" w:hAnsi="Noto Sans Symbols" w:cs="Noto Sans Symbols"/>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8" w15:restartNumberingAfterBreak="0">
    <w:nsid w:val="43031212"/>
    <w:multiLevelType w:val="multilevel"/>
    <w:tmpl w:val="BFBC0604"/>
    <w:lvl w:ilvl="0">
      <w:start w:val="1"/>
      <w:numFmt w:val="upperLetter"/>
      <w:lvlText w:val="%1)"/>
      <w:lvlJc w:val="left"/>
      <w:pPr>
        <w:ind w:left="-491" w:hanging="360"/>
      </w:pPr>
      <w:rPr>
        <w:b/>
        <w:i/>
      </w:rPr>
    </w:lvl>
    <w:lvl w:ilvl="1">
      <w:start w:val="1"/>
      <w:numFmt w:val="lowerLetter"/>
      <w:lvlText w:val="%2."/>
      <w:lvlJc w:val="left"/>
      <w:pPr>
        <w:ind w:left="229" w:hanging="360"/>
      </w:pPr>
    </w:lvl>
    <w:lvl w:ilvl="2">
      <w:start w:val="1"/>
      <w:numFmt w:val="lowerRoman"/>
      <w:lvlText w:val="%3."/>
      <w:lvlJc w:val="right"/>
      <w:pPr>
        <w:ind w:left="949" w:hanging="180"/>
      </w:pPr>
    </w:lvl>
    <w:lvl w:ilvl="3">
      <w:start w:val="1"/>
      <w:numFmt w:val="decimal"/>
      <w:lvlText w:val="%4."/>
      <w:lvlJc w:val="left"/>
      <w:pPr>
        <w:ind w:left="1669" w:hanging="360"/>
      </w:pPr>
    </w:lvl>
    <w:lvl w:ilvl="4">
      <w:start w:val="1"/>
      <w:numFmt w:val="lowerLetter"/>
      <w:lvlText w:val="%5."/>
      <w:lvlJc w:val="left"/>
      <w:pPr>
        <w:ind w:left="2389" w:hanging="360"/>
      </w:pPr>
    </w:lvl>
    <w:lvl w:ilvl="5">
      <w:start w:val="1"/>
      <w:numFmt w:val="lowerRoman"/>
      <w:lvlText w:val="%6."/>
      <w:lvlJc w:val="right"/>
      <w:pPr>
        <w:ind w:left="3109" w:hanging="180"/>
      </w:pPr>
    </w:lvl>
    <w:lvl w:ilvl="6">
      <w:start w:val="1"/>
      <w:numFmt w:val="decimal"/>
      <w:lvlText w:val="%7."/>
      <w:lvlJc w:val="left"/>
      <w:pPr>
        <w:ind w:left="3829" w:hanging="360"/>
      </w:pPr>
    </w:lvl>
    <w:lvl w:ilvl="7">
      <w:start w:val="1"/>
      <w:numFmt w:val="lowerLetter"/>
      <w:lvlText w:val="%8."/>
      <w:lvlJc w:val="left"/>
      <w:pPr>
        <w:ind w:left="4549" w:hanging="360"/>
      </w:pPr>
    </w:lvl>
    <w:lvl w:ilvl="8">
      <w:start w:val="1"/>
      <w:numFmt w:val="lowerRoman"/>
      <w:lvlText w:val="%9."/>
      <w:lvlJc w:val="right"/>
      <w:pPr>
        <w:ind w:left="5269" w:hanging="180"/>
      </w:pPr>
    </w:lvl>
  </w:abstractNum>
  <w:abstractNum w:abstractNumId="9" w15:restartNumberingAfterBreak="0">
    <w:nsid w:val="4956256A"/>
    <w:multiLevelType w:val="multilevel"/>
    <w:tmpl w:val="2FB836E6"/>
    <w:lvl w:ilvl="0">
      <w:start w:val="1"/>
      <w:numFmt w:val="decimal"/>
      <w:lvlText w:val="%1."/>
      <w:lvlJc w:val="left"/>
      <w:pPr>
        <w:ind w:left="0" w:hanging="283"/>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531D40EC"/>
    <w:multiLevelType w:val="multilevel"/>
    <w:tmpl w:val="D26AC3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56635A9B"/>
    <w:multiLevelType w:val="multilevel"/>
    <w:tmpl w:val="5964C4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5B4401A0"/>
    <w:multiLevelType w:val="multilevel"/>
    <w:tmpl w:val="F732E434"/>
    <w:lvl w:ilvl="0">
      <w:start w:val="1"/>
      <w:numFmt w:val="bullet"/>
      <w:lvlText w:val="•"/>
      <w:lvlJc w:val="left"/>
      <w:pPr>
        <w:ind w:left="1080" w:hanging="1080"/>
      </w:pPr>
      <w:rPr>
        <w:rFonts w:ascii="Arial" w:eastAsia="Arial" w:hAnsi="Arial" w:cs="Arial"/>
        <w:b w:val="0"/>
        <w:i w:val="0"/>
        <w:strike w:val="0"/>
        <w:color w:val="000000"/>
        <w:sz w:val="28"/>
        <w:szCs w:val="28"/>
        <w:u w:val="none"/>
        <w:shd w:val="clear" w:color="auto" w:fill="auto"/>
        <w:vertAlign w:val="baseline"/>
      </w:rPr>
    </w:lvl>
    <w:lvl w:ilvl="1">
      <w:start w:val="1"/>
      <w:numFmt w:val="bullet"/>
      <w:lvlText w:val="o"/>
      <w:lvlJc w:val="left"/>
      <w:pPr>
        <w:ind w:left="1800" w:hanging="1800"/>
      </w:pPr>
      <w:rPr>
        <w:rFonts w:ascii="Quattrocento Sans" w:eastAsia="Quattrocento Sans" w:hAnsi="Quattrocento Sans" w:cs="Quattrocento Sans"/>
        <w:b w:val="0"/>
        <w:i w:val="0"/>
        <w:strike w:val="0"/>
        <w:color w:val="000000"/>
        <w:sz w:val="28"/>
        <w:szCs w:val="28"/>
        <w:u w:val="none"/>
        <w:shd w:val="clear" w:color="auto" w:fill="auto"/>
        <w:vertAlign w:val="baseline"/>
      </w:rPr>
    </w:lvl>
    <w:lvl w:ilvl="2">
      <w:start w:val="1"/>
      <w:numFmt w:val="bullet"/>
      <w:lvlText w:val="▪"/>
      <w:lvlJc w:val="left"/>
      <w:pPr>
        <w:ind w:left="2520" w:hanging="2520"/>
      </w:pPr>
      <w:rPr>
        <w:rFonts w:ascii="Quattrocento Sans" w:eastAsia="Quattrocento Sans" w:hAnsi="Quattrocento Sans" w:cs="Quattrocento Sans"/>
        <w:b w:val="0"/>
        <w:i w:val="0"/>
        <w:strike w:val="0"/>
        <w:color w:val="000000"/>
        <w:sz w:val="28"/>
        <w:szCs w:val="28"/>
        <w:u w:val="none"/>
        <w:shd w:val="clear" w:color="auto" w:fill="auto"/>
        <w:vertAlign w:val="baseline"/>
      </w:rPr>
    </w:lvl>
    <w:lvl w:ilvl="3">
      <w:start w:val="1"/>
      <w:numFmt w:val="bullet"/>
      <w:lvlText w:val="•"/>
      <w:lvlJc w:val="left"/>
      <w:pPr>
        <w:ind w:left="3240" w:hanging="3240"/>
      </w:pPr>
      <w:rPr>
        <w:rFonts w:ascii="Arial" w:eastAsia="Arial" w:hAnsi="Arial" w:cs="Arial"/>
        <w:b w:val="0"/>
        <w:i w:val="0"/>
        <w:strike w:val="0"/>
        <w:color w:val="000000"/>
        <w:sz w:val="28"/>
        <w:szCs w:val="28"/>
        <w:u w:val="none"/>
        <w:shd w:val="clear" w:color="auto" w:fill="auto"/>
        <w:vertAlign w:val="baseline"/>
      </w:rPr>
    </w:lvl>
    <w:lvl w:ilvl="4">
      <w:start w:val="1"/>
      <w:numFmt w:val="bullet"/>
      <w:lvlText w:val="o"/>
      <w:lvlJc w:val="left"/>
      <w:pPr>
        <w:ind w:left="3960" w:hanging="3960"/>
      </w:pPr>
      <w:rPr>
        <w:rFonts w:ascii="Quattrocento Sans" w:eastAsia="Quattrocento Sans" w:hAnsi="Quattrocento Sans" w:cs="Quattrocento Sans"/>
        <w:b w:val="0"/>
        <w:i w:val="0"/>
        <w:strike w:val="0"/>
        <w:color w:val="000000"/>
        <w:sz w:val="28"/>
        <w:szCs w:val="28"/>
        <w:u w:val="none"/>
        <w:shd w:val="clear" w:color="auto" w:fill="auto"/>
        <w:vertAlign w:val="baseline"/>
      </w:rPr>
    </w:lvl>
    <w:lvl w:ilvl="5">
      <w:start w:val="1"/>
      <w:numFmt w:val="bullet"/>
      <w:lvlText w:val="▪"/>
      <w:lvlJc w:val="left"/>
      <w:pPr>
        <w:ind w:left="4680" w:hanging="4680"/>
      </w:pPr>
      <w:rPr>
        <w:rFonts w:ascii="Quattrocento Sans" w:eastAsia="Quattrocento Sans" w:hAnsi="Quattrocento Sans" w:cs="Quattrocento Sans"/>
        <w:b w:val="0"/>
        <w:i w:val="0"/>
        <w:strike w:val="0"/>
        <w:color w:val="000000"/>
        <w:sz w:val="28"/>
        <w:szCs w:val="28"/>
        <w:u w:val="none"/>
        <w:shd w:val="clear" w:color="auto" w:fill="auto"/>
        <w:vertAlign w:val="baseline"/>
      </w:rPr>
    </w:lvl>
    <w:lvl w:ilvl="6">
      <w:start w:val="1"/>
      <w:numFmt w:val="bullet"/>
      <w:lvlText w:val="•"/>
      <w:lvlJc w:val="left"/>
      <w:pPr>
        <w:ind w:left="5400" w:hanging="5400"/>
      </w:pPr>
      <w:rPr>
        <w:rFonts w:ascii="Arial" w:eastAsia="Arial" w:hAnsi="Arial" w:cs="Arial"/>
        <w:b w:val="0"/>
        <w:i w:val="0"/>
        <w:strike w:val="0"/>
        <w:color w:val="000000"/>
        <w:sz w:val="28"/>
        <w:szCs w:val="28"/>
        <w:u w:val="none"/>
        <w:shd w:val="clear" w:color="auto" w:fill="auto"/>
        <w:vertAlign w:val="baseline"/>
      </w:rPr>
    </w:lvl>
    <w:lvl w:ilvl="7">
      <w:start w:val="1"/>
      <w:numFmt w:val="bullet"/>
      <w:lvlText w:val="o"/>
      <w:lvlJc w:val="left"/>
      <w:pPr>
        <w:ind w:left="6120" w:hanging="6120"/>
      </w:pPr>
      <w:rPr>
        <w:rFonts w:ascii="Quattrocento Sans" w:eastAsia="Quattrocento Sans" w:hAnsi="Quattrocento Sans" w:cs="Quattrocento Sans"/>
        <w:b w:val="0"/>
        <w:i w:val="0"/>
        <w:strike w:val="0"/>
        <w:color w:val="000000"/>
        <w:sz w:val="28"/>
        <w:szCs w:val="28"/>
        <w:u w:val="none"/>
        <w:shd w:val="clear" w:color="auto" w:fill="auto"/>
        <w:vertAlign w:val="baseline"/>
      </w:rPr>
    </w:lvl>
    <w:lvl w:ilvl="8">
      <w:start w:val="1"/>
      <w:numFmt w:val="bullet"/>
      <w:lvlText w:val="▪"/>
      <w:lvlJc w:val="left"/>
      <w:pPr>
        <w:ind w:left="6840" w:hanging="6840"/>
      </w:pPr>
      <w:rPr>
        <w:rFonts w:ascii="Quattrocento Sans" w:eastAsia="Quattrocento Sans" w:hAnsi="Quattrocento Sans" w:cs="Quattrocento Sans"/>
        <w:b w:val="0"/>
        <w:i w:val="0"/>
        <w:strike w:val="0"/>
        <w:color w:val="000000"/>
        <w:sz w:val="28"/>
        <w:szCs w:val="28"/>
        <w:u w:val="none"/>
        <w:shd w:val="clear" w:color="auto" w:fill="auto"/>
        <w:vertAlign w:val="baseline"/>
      </w:rPr>
    </w:lvl>
  </w:abstractNum>
  <w:abstractNum w:abstractNumId="13" w15:restartNumberingAfterBreak="0">
    <w:nsid w:val="5F9931E2"/>
    <w:multiLevelType w:val="multilevel"/>
    <w:tmpl w:val="D5BAFE12"/>
    <w:lvl w:ilvl="0">
      <w:start w:val="1"/>
      <w:numFmt w:val="bullet"/>
      <w:lvlText w:val="●"/>
      <w:lvlJc w:val="left"/>
      <w:pPr>
        <w:ind w:left="1170" w:hanging="360"/>
      </w:pPr>
      <w:rPr>
        <w:rFonts w:ascii="Noto Sans Symbols" w:eastAsia="Noto Sans Symbols" w:hAnsi="Noto Sans Symbols" w:cs="Noto Sans Symbols"/>
      </w:rPr>
    </w:lvl>
    <w:lvl w:ilvl="1">
      <w:start w:val="1"/>
      <w:numFmt w:val="bullet"/>
      <w:lvlText w:val="•"/>
      <w:lvlJc w:val="left"/>
      <w:pPr>
        <w:ind w:left="2250" w:hanging="720"/>
      </w:pPr>
      <w:rPr>
        <w:rFonts w:ascii="Times New Roman" w:eastAsia="Times New Roman" w:hAnsi="Times New Roman" w:cs="Times New Roman"/>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14" w15:restartNumberingAfterBreak="0">
    <w:nsid w:val="64AF55C2"/>
    <w:multiLevelType w:val="multilevel"/>
    <w:tmpl w:val="616A8966"/>
    <w:lvl w:ilvl="0">
      <w:start w:val="1"/>
      <w:numFmt w:val="bullet"/>
      <w:lvlText w:val="•"/>
      <w:lvlJc w:val="left"/>
      <w:pPr>
        <w:ind w:left="1080" w:hanging="1080"/>
      </w:pPr>
      <w:rPr>
        <w:rFonts w:ascii="Arial" w:eastAsia="Arial" w:hAnsi="Arial" w:cs="Arial"/>
        <w:b w:val="0"/>
        <w:i w:val="0"/>
        <w:strike w:val="0"/>
        <w:color w:val="000000"/>
        <w:sz w:val="28"/>
        <w:szCs w:val="28"/>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5A8320E"/>
    <w:multiLevelType w:val="multilevel"/>
    <w:tmpl w:val="F5347A16"/>
    <w:lvl w:ilvl="0">
      <w:numFmt w:val="bullet"/>
      <w:lvlText w:val="•"/>
      <w:lvlJc w:val="left"/>
      <w:pPr>
        <w:ind w:left="360" w:hanging="360"/>
      </w:pPr>
      <w:rPr>
        <w:rFonts w:ascii="Cambria" w:eastAsia="Cambria" w:hAnsi="Cambria" w:cs="Cambria"/>
        <w:b/>
        <w:sz w:val="28"/>
        <w:szCs w:val="2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6DAD4401"/>
    <w:multiLevelType w:val="multilevel"/>
    <w:tmpl w:val="32B80448"/>
    <w:lvl w:ilvl="0">
      <w:start w:val="1"/>
      <w:numFmt w:val="decimal"/>
      <w:lvlText w:val="%1-"/>
      <w:lvlJc w:val="left"/>
      <w:pPr>
        <w:ind w:left="72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77694A1D"/>
    <w:multiLevelType w:val="multilevel"/>
    <w:tmpl w:val="04126F14"/>
    <w:lvl w:ilvl="0">
      <w:start w:val="1"/>
      <w:numFmt w:val="bullet"/>
      <w:lvlText w:val="•"/>
      <w:lvlJc w:val="left"/>
      <w:pPr>
        <w:ind w:left="1080" w:hanging="1080"/>
      </w:pPr>
      <w:rPr>
        <w:rFonts w:ascii="Arial" w:eastAsia="Arial" w:hAnsi="Arial" w:cs="Arial"/>
        <w:b w:val="0"/>
        <w:i w:val="0"/>
        <w:strike w:val="0"/>
        <w:color w:val="000000"/>
        <w:sz w:val="28"/>
        <w:szCs w:val="28"/>
        <w:u w:val="none"/>
        <w:shd w:val="clear" w:color="auto" w:fill="auto"/>
        <w:vertAlign w:val="baseline"/>
      </w:rPr>
    </w:lvl>
    <w:lvl w:ilvl="1">
      <w:start w:val="1"/>
      <w:numFmt w:val="bullet"/>
      <w:lvlText w:val="•"/>
      <w:lvlJc w:val="left"/>
      <w:pPr>
        <w:ind w:left="1268" w:hanging="1268"/>
      </w:pPr>
      <w:rPr>
        <w:rFonts w:ascii="Cambria" w:eastAsia="Cambria" w:hAnsi="Cambria" w:cs="Cambria"/>
        <w:b/>
        <w:i w:val="0"/>
        <w:strike w:val="0"/>
        <w:color w:val="000000"/>
        <w:sz w:val="28"/>
        <w:szCs w:val="28"/>
        <w:u w:val="none"/>
        <w:shd w:val="clear" w:color="auto" w:fill="auto"/>
        <w:vertAlign w:val="baseline"/>
      </w:rPr>
    </w:lvl>
    <w:lvl w:ilvl="2">
      <w:start w:val="1"/>
      <w:numFmt w:val="bullet"/>
      <w:lvlText w:val="▪"/>
      <w:lvlJc w:val="left"/>
      <w:pPr>
        <w:ind w:left="2160" w:hanging="2160"/>
      </w:pPr>
      <w:rPr>
        <w:rFonts w:ascii="Cambria" w:eastAsia="Cambria" w:hAnsi="Cambria" w:cs="Cambria"/>
        <w:b/>
        <w:i w:val="0"/>
        <w:strike w:val="0"/>
        <w:color w:val="000000"/>
        <w:sz w:val="28"/>
        <w:szCs w:val="28"/>
        <w:u w:val="none"/>
        <w:shd w:val="clear" w:color="auto" w:fill="auto"/>
        <w:vertAlign w:val="baseline"/>
      </w:rPr>
    </w:lvl>
    <w:lvl w:ilvl="3">
      <w:start w:val="1"/>
      <w:numFmt w:val="bullet"/>
      <w:lvlText w:val="•"/>
      <w:lvlJc w:val="left"/>
      <w:pPr>
        <w:ind w:left="2880" w:hanging="2880"/>
      </w:pPr>
      <w:rPr>
        <w:rFonts w:ascii="Cambria" w:eastAsia="Cambria" w:hAnsi="Cambria" w:cs="Cambria"/>
        <w:b/>
        <w:i w:val="0"/>
        <w:strike w:val="0"/>
        <w:color w:val="000000"/>
        <w:sz w:val="28"/>
        <w:szCs w:val="28"/>
        <w:u w:val="none"/>
        <w:shd w:val="clear" w:color="auto" w:fill="auto"/>
        <w:vertAlign w:val="baseline"/>
      </w:rPr>
    </w:lvl>
    <w:lvl w:ilvl="4">
      <w:start w:val="1"/>
      <w:numFmt w:val="bullet"/>
      <w:lvlText w:val="o"/>
      <w:lvlJc w:val="left"/>
      <w:pPr>
        <w:ind w:left="3600" w:hanging="3600"/>
      </w:pPr>
      <w:rPr>
        <w:rFonts w:ascii="Cambria" w:eastAsia="Cambria" w:hAnsi="Cambria" w:cs="Cambria"/>
        <w:b/>
        <w:i w:val="0"/>
        <w:strike w:val="0"/>
        <w:color w:val="000000"/>
        <w:sz w:val="28"/>
        <w:szCs w:val="28"/>
        <w:u w:val="none"/>
        <w:shd w:val="clear" w:color="auto" w:fill="auto"/>
        <w:vertAlign w:val="baseline"/>
      </w:rPr>
    </w:lvl>
    <w:lvl w:ilvl="5">
      <w:start w:val="1"/>
      <w:numFmt w:val="bullet"/>
      <w:lvlText w:val="▪"/>
      <w:lvlJc w:val="left"/>
      <w:pPr>
        <w:ind w:left="4320" w:hanging="4320"/>
      </w:pPr>
      <w:rPr>
        <w:rFonts w:ascii="Cambria" w:eastAsia="Cambria" w:hAnsi="Cambria" w:cs="Cambria"/>
        <w:b/>
        <w:i w:val="0"/>
        <w:strike w:val="0"/>
        <w:color w:val="000000"/>
        <w:sz w:val="28"/>
        <w:szCs w:val="28"/>
        <w:u w:val="none"/>
        <w:shd w:val="clear" w:color="auto" w:fill="auto"/>
        <w:vertAlign w:val="baseline"/>
      </w:rPr>
    </w:lvl>
    <w:lvl w:ilvl="6">
      <w:start w:val="1"/>
      <w:numFmt w:val="bullet"/>
      <w:lvlText w:val="•"/>
      <w:lvlJc w:val="left"/>
      <w:pPr>
        <w:ind w:left="5040" w:hanging="5040"/>
      </w:pPr>
      <w:rPr>
        <w:rFonts w:ascii="Cambria" w:eastAsia="Cambria" w:hAnsi="Cambria" w:cs="Cambria"/>
        <w:b/>
        <w:i w:val="0"/>
        <w:strike w:val="0"/>
        <w:color w:val="000000"/>
        <w:sz w:val="28"/>
        <w:szCs w:val="28"/>
        <w:u w:val="none"/>
        <w:shd w:val="clear" w:color="auto" w:fill="auto"/>
        <w:vertAlign w:val="baseline"/>
      </w:rPr>
    </w:lvl>
    <w:lvl w:ilvl="7">
      <w:start w:val="1"/>
      <w:numFmt w:val="bullet"/>
      <w:lvlText w:val="o"/>
      <w:lvlJc w:val="left"/>
      <w:pPr>
        <w:ind w:left="5760" w:hanging="5760"/>
      </w:pPr>
      <w:rPr>
        <w:rFonts w:ascii="Cambria" w:eastAsia="Cambria" w:hAnsi="Cambria" w:cs="Cambria"/>
        <w:b/>
        <w:i w:val="0"/>
        <w:strike w:val="0"/>
        <w:color w:val="000000"/>
        <w:sz w:val="28"/>
        <w:szCs w:val="28"/>
        <w:u w:val="none"/>
        <w:shd w:val="clear" w:color="auto" w:fill="auto"/>
        <w:vertAlign w:val="baseline"/>
      </w:rPr>
    </w:lvl>
    <w:lvl w:ilvl="8">
      <w:start w:val="1"/>
      <w:numFmt w:val="bullet"/>
      <w:lvlText w:val="▪"/>
      <w:lvlJc w:val="left"/>
      <w:pPr>
        <w:ind w:left="6480" w:hanging="6480"/>
      </w:pPr>
      <w:rPr>
        <w:rFonts w:ascii="Cambria" w:eastAsia="Cambria" w:hAnsi="Cambria" w:cs="Cambria"/>
        <w:b/>
        <w:i w:val="0"/>
        <w:strike w:val="0"/>
        <w:color w:val="000000"/>
        <w:sz w:val="28"/>
        <w:szCs w:val="28"/>
        <w:u w:val="none"/>
        <w:shd w:val="clear" w:color="auto" w:fill="auto"/>
        <w:vertAlign w:val="baseline"/>
      </w:rPr>
    </w:lvl>
  </w:abstractNum>
  <w:num w:numId="1">
    <w:abstractNumId w:val="3"/>
  </w:num>
  <w:num w:numId="2">
    <w:abstractNumId w:val="9"/>
  </w:num>
  <w:num w:numId="3">
    <w:abstractNumId w:val="5"/>
  </w:num>
  <w:num w:numId="4">
    <w:abstractNumId w:val="16"/>
  </w:num>
  <w:num w:numId="5">
    <w:abstractNumId w:val="12"/>
  </w:num>
  <w:num w:numId="6">
    <w:abstractNumId w:val="4"/>
  </w:num>
  <w:num w:numId="7">
    <w:abstractNumId w:val="10"/>
  </w:num>
  <w:num w:numId="8">
    <w:abstractNumId w:val="17"/>
  </w:num>
  <w:num w:numId="9">
    <w:abstractNumId w:val="14"/>
  </w:num>
  <w:num w:numId="10">
    <w:abstractNumId w:val="11"/>
  </w:num>
  <w:num w:numId="11">
    <w:abstractNumId w:val="2"/>
  </w:num>
  <w:num w:numId="12">
    <w:abstractNumId w:val="1"/>
  </w:num>
  <w:num w:numId="13">
    <w:abstractNumId w:val="13"/>
  </w:num>
  <w:num w:numId="14">
    <w:abstractNumId w:val="7"/>
  </w:num>
  <w:num w:numId="15">
    <w:abstractNumId w:val="6"/>
  </w:num>
  <w:num w:numId="16">
    <w:abstractNumId w:val="15"/>
  </w:num>
  <w:num w:numId="17">
    <w:abstractNumId w:val="0"/>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1B1"/>
    <w:rsid w:val="002021B1"/>
    <w:rsid w:val="00AB4FE8"/>
    <w:rsid w:val="00EF06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9E7478A5-F78E-468B-B566-D320F39F4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bidi/>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40"/>
      <w:outlineLvl w:val="1"/>
    </w:pPr>
    <w:rPr>
      <w:rFonts w:ascii="Calibri" w:eastAsia="Calibri" w:hAnsi="Calibri" w:cs="Calibri"/>
      <w:color w:val="2E75B5"/>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color w:val="2E75B5"/>
    </w:rPr>
  </w:style>
  <w:style w:type="paragraph" w:styleId="Heading5">
    <w:name w:val="heading 5"/>
    <w:basedOn w:val="Normal"/>
    <w:next w:val="Normal"/>
    <w:uiPriority w:val="9"/>
    <w:semiHidden/>
    <w:unhideWhenUsed/>
    <w:qFormat/>
    <w:pPr>
      <w:keepNext/>
      <w:keepLines/>
      <w:spacing w:before="40"/>
      <w:outlineLvl w:val="4"/>
    </w:pPr>
    <w:rPr>
      <w:rFonts w:ascii="Calibri" w:eastAsia="Calibri" w:hAnsi="Calibri" w:cs="Calibri"/>
      <w:color w:val="2E75B5"/>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0" w:type="dxa"/>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image" Target="media/image4.png"/><Relationship Id="rId4" Type="http://schemas.openxmlformats.org/officeDocument/2006/relationships/webSettings" Target="webSetting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3383</Words>
  <Characters>19288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Dr.Ashraf Kotb-ellatief Ali</cp:lastModifiedBy>
  <cp:revision>2</cp:revision>
  <dcterms:created xsi:type="dcterms:W3CDTF">2023-03-19T18:26:00Z</dcterms:created>
  <dcterms:modified xsi:type="dcterms:W3CDTF">2023-03-19T18:26:00Z</dcterms:modified>
</cp:coreProperties>
</file>